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89"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5"/>
        <w:gridCol w:w="6379"/>
        <w:gridCol w:w="1134"/>
        <w:gridCol w:w="1559"/>
        <w:gridCol w:w="1134"/>
        <w:gridCol w:w="2268"/>
      </w:tblGrid>
      <w:tr w:rsidR="00E4050C" w:rsidTr="00562D8E">
        <w:trPr>
          <w:cantSplit/>
        </w:trPr>
        <w:tc>
          <w:tcPr>
            <w:tcW w:w="14789" w:type="dxa"/>
            <w:gridSpan w:val="6"/>
            <w:shd w:val="clear" w:color="auto" w:fill="E6E6E6"/>
          </w:tcPr>
          <w:p w:rsidR="00B158C8" w:rsidRDefault="00E4050C" w:rsidP="004B615D">
            <w:pPr>
              <w:rPr>
                <w:b/>
              </w:rPr>
            </w:pPr>
            <w:r>
              <w:rPr>
                <w:b/>
              </w:rPr>
              <w:t xml:space="preserve">Hazard / Risk Details:  </w:t>
            </w:r>
            <w:r>
              <w:rPr>
                <w:b/>
              </w:rPr>
              <w:tab/>
            </w:r>
          </w:p>
          <w:p w:rsidR="00D33F84" w:rsidRPr="00B158C8" w:rsidRDefault="004B615D" w:rsidP="004B615D">
            <w:r>
              <w:t>Manual Handling</w:t>
            </w:r>
            <w:r w:rsidR="00B158C8">
              <w:t>,</w:t>
            </w:r>
            <w:r>
              <w:t xml:space="preserve"> Slips and Trips, Working at Height</w:t>
            </w:r>
            <w:r w:rsidR="00FD1140">
              <w:t xml:space="preserve"> (Use of Ladders), Contact with Cleaning Chemicals, Cleaning Machines, Lone Working, Inexperienced Staff, Fire, Sc</w:t>
            </w:r>
            <w:r w:rsidR="007A56C3">
              <w:t xml:space="preserve">alding </w:t>
            </w:r>
            <w:r w:rsidR="00FD1140">
              <w:t>Water.</w:t>
            </w:r>
            <w:r w:rsidR="00D73F00">
              <w:t xml:space="preserve"> Handling discarded needles.</w:t>
            </w:r>
          </w:p>
          <w:p w:rsidR="00E4050C" w:rsidRDefault="00C453BB" w:rsidP="00FA1885">
            <w:pPr>
              <w:rPr>
                <w:b/>
              </w:rPr>
            </w:pPr>
            <w:r>
              <w:rPr>
                <w:bCs/>
                <w:sz w:val="24"/>
              </w:rPr>
              <w:t xml:space="preserve">                       </w:t>
            </w:r>
            <w:r w:rsidR="00DD0B34">
              <w:rPr>
                <w:bCs/>
                <w:sz w:val="24"/>
              </w:rPr>
              <w:t xml:space="preserve">                    </w:t>
            </w:r>
          </w:p>
        </w:tc>
      </w:tr>
      <w:tr w:rsidR="00E4050C" w:rsidTr="00562D8E">
        <w:trPr>
          <w:cantSplit/>
        </w:trPr>
        <w:tc>
          <w:tcPr>
            <w:tcW w:w="14789" w:type="dxa"/>
            <w:gridSpan w:val="6"/>
            <w:shd w:val="clear" w:color="auto" w:fill="F3F3F3"/>
          </w:tcPr>
          <w:p w:rsidR="00E4050C" w:rsidRDefault="00C178E4">
            <w:pPr>
              <w:rPr>
                <w:sz w:val="24"/>
              </w:rPr>
            </w:pPr>
            <w:r>
              <w:rPr>
                <w:b/>
              </w:rPr>
              <w:t xml:space="preserve">Persons Affected:  </w:t>
            </w:r>
            <w:r>
              <w:rPr>
                <w:b/>
              </w:rPr>
              <w:tab/>
              <w:t xml:space="preserve"> </w:t>
            </w:r>
            <w:r w:rsidR="00FA1885">
              <w:rPr>
                <w:sz w:val="24"/>
              </w:rPr>
              <w:t>Employees, Volunteers, General Public</w:t>
            </w:r>
          </w:p>
          <w:p w:rsidR="00E4050C" w:rsidRDefault="00E4050C">
            <w:pPr>
              <w:rPr>
                <w:b/>
              </w:rPr>
            </w:pPr>
          </w:p>
        </w:tc>
      </w:tr>
      <w:tr w:rsidR="00562D8E" w:rsidTr="00115BA7">
        <w:trPr>
          <w:trHeight w:val="856"/>
        </w:trPr>
        <w:tc>
          <w:tcPr>
            <w:tcW w:w="2315" w:type="dxa"/>
            <w:shd w:val="clear" w:color="auto" w:fill="FFCC99"/>
          </w:tcPr>
          <w:p w:rsidR="00562D8E" w:rsidRDefault="00562D8E" w:rsidP="007A5557">
            <w:pPr>
              <w:rPr>
                <w:b/>
              </w:rPr>
            </w:pPr>
            <w:r>
              <w:rPr>
                <w:b/>
              </w:rPr>
              <w:t xml:space="preserve">Hazard / Risks </w:t>
            </w:r>
          </w:p>
          <w:p w:rsidR="00562D8E" w:rsidRDefault="00562D8E" w:rsidP="007A5557">
            <w:pPr>
              <w:rPr>
                <w:b/>
              </w:rPr>
            </w:pPr>
          </w:p>
        </w:tc>
        <w:tc>
          <w:tcPr>
            <w:tcW w:w="6379" w:type="dxa"/>
            <w:shd w:val="clear" w:color="auto" w:fill="FFCC99"/>
          </w:tcPr>
          <w:p w:rsidR="00562D8E" w:rsidRDefault="00562D8E" w:rsidP="007A5557">
            <w:pPr>
              <w:pStyle w:val="Heading3"/>
              <w:spacing w:line="240" w:lineRule="auto"/>
              <w:rPr>
                <w:bCs w:val="0"/>
              </w:rPr>
            </w:pPr>
            <w:r>
              <w:rPr>
                <w:bCs w:val="0"/>
              </w:rPr>
              <w:t>Existing Controls</w:t>
            </w:r>
          </w:p>
        </w:tc>
        <w:tc>
          <w:tcPr>
            <w:tcW w:w="1134" w:type="dxa"/>
            <w:shd w:val="clear" w:color="auto" w:fill="FFCC99"/>
          </w:tcPr>
          <w:p w:rsidR="00562D8E" w:rsidRDefault="00562D8E" w:rsidP="00562D8E">
            <w:pPr>
              <w:rPr>
                <w:b/>
              </w:rPr>
            </w:pPr>
            <w:r>
              <w:rPr>
                <w:b/>
              </w:rPr>
              <w:t xml:space="preserve">Severity </w:t>
            </w:r>
          </w:p>
          <w:p w:rsidR="00562D8E" w:rsidRDefault="00562D8E" w:rsidP="00562D8E">
            <w:pPr>
              <w:pStyle w:val="Heading3"/>
              <w:tabs>
                <w:tab w:val="center" w:pos="2230"/>
              </w:tabs>
              <w:spacing w:line="240" w:lineRule="auto"/>
              <w:rPr>
                <w:bCs w:val="0"/>
              </w:rPr>
            </w:pPr>
            <w:r>
              <w:rPr>
                <w:b w:val="0"/>
              </w:rPr>
              <w:t>S</w:t>
            </w:r>
            <w:r>
              <w:rPr>
                <w:bCs w:val="0"/>
              </w:rPr>
              <w:tab/>
            </w:r>
          </w:p>
        </w:tc>
        <w:tc>
          <w:tcPr>
            <w:tcW w:w="1559" w:type="dxa"/>
            <w:shd w:val="clear" w:color="auto" w:fill="FFCC99"/>
          </w:tcPr>
          <w:p w:rsidR="00562D8E" w:rsidRDefault="00562D8E" w:rsidP="00562D8E">
            <w:pPr>
              <w:rPr>
                <w:b/>
              </w:rPr>
            </w:pPr>
            <w:r>
              <w:rPr>
                <w:b/>
              </w:rPr>
              <w:t xml:space="preserve"> Likelihood </w:t>
            </w:r>
          </w:p>
          <w:p w:rsidR="00562D8E" w:rsidRDefault="00562D8E" w:rsidP="00562D8E">
            <w:pPr>
              <w:rPr>
                <w:b/>
              </w:rPr>
            </w:pPr>
            <w:r>
              <w:rPr>
                <w:b/>
              </w:rPr>
              <w:t>L</w:t>
            </w:r>
          </w:p>
        </w:tc>
        <w:tc>
          <w:tcPr>
            <w:tcW w:w="1134" w:type="dxa"/>
            <w:shd w:val="clear" w:color="auto" w:fill="FFCC99"/>
          </w:tcPr>
          <w:p w:rsidR="00562D8E" w:rsidRDefault="00562D8E" w:rsidP="00562D8E">
            <w:pPr>
              <w:rPr>
                <w:b/>
              </w:rPr>
            </w:pPr>
            <w:r>
              <w:rPr>
                <w:b/>
              </w:rPr>
              <w:t xml:space="preserve">Risk </w:t>
            </w:r>
          </w:p>
          <w:p w:rsidR="00562D8E" w:rsidRDefault="00562D8E" w:rsidP="00562D8E">
            <w:pPr>
              <w:rPr>
                <w:b/>
              </w:rPr>
            </w:pPr>
            <w:r>
              <w:rPr>
                <w:b/>
              </w:rPr>
              <w:t>Rating</w:t>
            </w:r>
          </w:p>
          <w:p w:rsidR="00562D8E" w:rsidRDefault="00562D8E" w:rsidP="00562D8E">
            <w:pPr>
              <w:rPr>
                <w:b/>
              </w:rPr>
            </w:pPr>
            <w:r>
              <w:rPr>
                <w:b/>
              </w:rPr>
              <w:t>L x S</w:t>
            </w:r>
          </w:p>
        </w:tc>
        <w:tc>
          <w:tcPr>
            <w:tcW w:w="2268" w:type="dxa"/>
            <w:shd w:val="clear" w:color="auto" w:fill="FFCC99"/>
          </w:tcPr>
          <w:p w:rsidR="00562D8E" w:rsidRDefault="00562D8E" w:rsidP="00562D8E">
            <w:pPr>
              <w:jc w:val="center"/>
              <w:rPr>
                <w:b/>
              </w:rPr>
            </w:pPr>
            <w:r>
              <w:rPr>
                <w:b/>
              </w:rPr>
              <w:t>Additional Control Measures</w:t>
            </w:r>
          </w:p>
        </w:tc>
      </w:tr>
      <w:tr w:rsidR="0036232F" w:rsidTr="00115BA7">
        <w:tc>
          <w:tcPr>
            <w:tcW w:w="2315" w:type="dxa"/>
          </w:tcPr>
          <w:p w:rsidR="0036232F" w:rsidRDefault="00FD1140" w:rsidP="00D6414F">
            <w:pPr>
              <w:rPr>
                <w:b/>
              </w:rPr>
            </w:pPr>
            <w:r>
              <w:rPr>
                <w:b/>
              </w:rPr>
              <w:t>Manual Handling</w:t>
            </w:r>
          </w:p>
          <w:p w:rsidR="0036232F" w:rsidRDefault="0036232F" w:rsidP="00D6414F">
            <w:pPr>
              <w:rPr>
                <w:b/>
              </w:rPr>
            </w:pPr>
          </w:p>
        </w:tc>
        <w:tc>
          <w:tcPr>
            <w:tcW w:w="6379" w:type="dxa"/>
          </w:tcPr>
          <w:p w:rsidR="00FD1140" w:rsidRDefault="00FD1140" w:rsidP="00946CA4">
            <w:pPr>
              <w:pStyle w:val="ListParagraph"/>
              <w:numPr>
                <w:ilvl w:val="0"/>
                <w:numId w:val="30"/>
              </w:numPr>
            </w:pPr>
            <w:r>
              <w:t xml:space="preserve">Trolleys are available for moving heavy waste bags </w:t>
            </w:r>
          </w:p>
          <w:p w:rsidR="00FD1140" w:rsidRDefault="00FD1140" w:rsidP="00946CA4">
            <w:pPr>
              <w:pStyle w:val="ListParagraph"/>
              <w:numPr>
                <w:ilvl w:val="0"/>
                <w:numId w:val="30"/>
              </w:numPr>
            </w:pPr>
            <w:r>
              <w:t xml:space="preserve">Staff do not overfill waste bags or buckets </w:t>
            </w:r>
          </w:p>
          <w:p w:rsidR="00FD1140" w:rsidRDefault="00FD1140" w:rsidP="00946CA4">
            <w:pPr>
              <w:pStyle w:val="ListParagraph"/>
              <w:numPr>
                <w:ilvl w:val="0"/>
                <w:numId w:val="30"/>
              </w:numPr>
            </w:pPr>
            <w:r>
              <w:t>Cleaning equipment is provided on each floor and staff are</w:t>
            </w:r>
            <w:r w:rsidR="00946CA4">
              <w:t xml:space="preserve"> </w:t>
            </w:r>
            <w:r>
              <w:t xml:space="preserve">trained how to use it safely </w:t>
            </w:r>
          </w:p>
          <w:p w:rsidR="0036232F" w:rsidRDefault="00FD1140" w:rsidP="00946CA4">
            <w:pPr>
              <w:pStyle w:val="ListParagraph"/>
              <w:numPr>
                <w:ilvl w:val="0"/>
                <w:numId w:val="30"/>
              </w:numPr>
            </w:pPr>
            <w:r>
              <w:t>All staff are trained how to lift properly</w:t>
            </w:r>
          </w:p>
        </w:tc>
        <w:tc>
          <w:tcPr>
            <w:tcW w:w="1134" w:type="dxa"/>
          </w:tcPr>
          <w:p w:rsidR="0036232F" w:rsidRDefault="00007141">
            <w:r>
              <w:t>4</w:t>
            </w:r>
          </w:p>
        </w:tc>
        <w:tc>
          <w:tcPr>
            <w:tcW w:w="1559" w:type="dxa"/>
          </w:tcPr>
          <w:p w:rsidR="0036232F" w:rsidRDefault="00007141">
            <w:r>
              <w:t>2</w:t>
            </w:r>
          </w:p>
        </w:tc>
        <w:tc>
          <w:tcPr>
            <w:tcW w:w="1134" w:type="dxa"/>
            <w:shd w:val="clear" w:color="auto" w:fill="FFC000"/>
          </w:tcPr>
          <w:p w:rsidR="00007141" w:rsidRDefault="00007141" w:rsidP="00007141">
            <w:pPr>
              <w:jc w:val="center"/>
            </w:pPr>
            <w:r>
              <w:t>8</w:t>
            </w:r>
          </w:p>
          <w:p w:rsidR="0036232F" w:rsidRDefault="00007141" w:rsidP="00007141">
            <w:pPr>
              <w:jc w:val="center"/>
            </w:pPr>
            <w:r>
              <w:t>MEDIUM</w:t>
            </w:r>
          </w:p>
        </w:tc>
        <w:tc>
          <w:tcPr>
            <w:tcW w:w="2268" w:type="dxa"/>
          </w:tcPr>
          <w:p w:rsidR="0036232F" w:rsidRPr="0045042D" w:rsidRDefault="0045042D" w:rsidP="006A1524">
            <w:pPr>
              <w:ind w:left="34"/>
              <w:rPr>
                <w:bCs/>
              </w:rPr>
            </w:pPr>
            <w:r w:rsidRPr="0045042D">
              <w:rPr>
                <w:bCs/>
              </w:rPr>
              <w:t>See Manual Handling Safe System</w:t>
            </w:r>
            <w:r w:rsidR="00946CA4">
              <w:rPr>
                <w:bCs/>
              </w:rPr>
              <w:t>s</w:t>
            </w:r>
            <w:r w:rsidRPr="0045042D">
              <w:rPr>
                <w:bCs/>
              </w:rPr>
              <w:t xml:space="preserve"> of Working</w:t>
            </w:r>
          </w:p>
        </w:tc>
      </w:tr>
      <w:tr w:rsidR="00826BFC" w:rsidRPr="00826BFC" w:rsidTr="00115BA7">
        <w:tc>
          <w:tcPr>
            <w:tcW w:w="2315" w:type="dxa"/>
          </w:tcPr>
          <w:p w:rsidR="00643C7B" w:rsidRDefault="00FD1140" w:rsidP="00D6414F">
            <w:pPr>
              <w:rPr>
                <w:b/>
              </w:rPr>
            </w:pPr>
            <w:r>
              <w:rPr>
                <w:b/>
              </w:rPr>
              <w:t>Contact with Cleaning Chemicals</w:t>
            </w:r>
          </w:p>
          <w:p w:rsidR="00EB2375" w:rsidRDefault="00EB2375" w:rsidP="00D6414F">
            <w:pPr>
              <w:rPr>
                <w:b/>
              </w:rPr>
            </w:pPr>
          </w:p>
          <w:p w:rsidR="00EB2375" w:rsidRPr="00EB2375" w:rsidRDefault="00EB2375" w:rsidP="00D6414F">
            <w:r w:rsidRPr="00EB2375">
              <w:t>For example, Bleach</w:t>
            </w:r>
          </w:p>
          <w:p w:rsidR="00643C7B" w:rsidRPr="00D6414F" w:rsidRDefault="00643C7B" w:rsidP="00D6414F">
            <w:pPr>
              <w:rPr>
                <w:b/>
              </w:rPr>
            </w:pPr>
          </w:p>
        </w:tc>
        <w:tc>
          <w:tcPr>
            <w:tcW w:w="6379" w:type="dxa"/>
          </w:tcPr>
          <w:p w:rsidR="00FD1140" w:rsidRDefault="00FD1140" w:rsidP="00FD1140">
            <w:pPr>
              <w:numPr>
                <w:ilvl w:val="0"/>
                <w:numId w:val="25"/>
              </w:numPr>
            </w:pPr>
            <w:r>
              <w:t>New staff are asked if they suffer from skin problem</w:t>
            </w:r>
            <w:bookmarkStart w:id="0" w:name="_GoBack"/>
            <w:bookmarkEnd w:id="0"/>
            <w:r>
              <w:t xml:space="preserve">s when using cleaning products </w:t>
            </w:r>
          </w:p>
          <w:p w:rsidR="00FD1140" w:rsidRDefault="00FD1140" w:rsidP="00FD1140">
            <w:pPr>
              <w:numPr>
                <w:ilvl w:val="0"/>
                <w:numId w:val="25"/>
              </w:numPr>
            </w:pPr>
            <w:r>
              <w:t xml:space="preserve">Mops/brushes and protective gloves are provided and used </w:t>
            </w:r>
          </w:p>
          <w:p w:rsidR="00FD1140" w:rsidRDefault="00FD1140" w:rsidP="00FD1140">
            <w:pPr>
              <w:numPr>
                <w:ilvl w:val="0"/>
                <w:numId w:val="25"/>
              </w:numPr>
            </w:pPr>
            <w:r>
              <w:t xml:space="preserve">Staff wash rubber gloves after using them and store them in a clean dry place </w:t>
            </w:r>
          </w:p>
          <w:p w:rsidR="008D69FF" w:rsidRDefault="00FD1140" w:rsidP="00FD1140">
            <w:pPr>
              <w:numPr>
                <w:ilvl w:val="0"/>
                <w:numId w:val="25"/>
              </w:numPr>
            </w:pPr>
            <w:r>
              <w:t xml:space="preserve">Products are used in accordance with safety data sheets and PPE is used when appropriate </w:t>
            </w:r>
          </w:p>
          <w:p w:rsidR="00115BA7" w:rsidRDefault="00FD1140" w:rsidP="00FD1140">
            <w:pPr>
              <w:numPr>
                <w:ilvl w:val="0"/>
                <w:numId w:val="25"/>
              </w:numPr>
            </w:pPr>
            <w:r>
              <w:t>All staff are trained how to safely use and store cleaning products and never transfer them to an unmarked container</w:t>
            </w:r>
          </w:p>
        </w:tc>
        <w:tc>
          <w:tcPr>
            <w:tcW w:w="1134" w:type="dxa"/>
          </w:tcPr>
          <w:p w:rsidR="00643C7B" w:rsidRDefault="00334CA0">
            <w:r>
              <w:t>4</w:t>
            </w:r>
          </w:p>
        </w:tc>
        <w:tc>
          <w:tcPr>
            <w:tcW w:w="1559" w:type="dxa"/>
          </w:tcPr>
          <w:p w:rsidR="00643C7B" w:rsidRDefault="00334CA0">
            <w:r>
              <w:t>2</w:t>
            </w:r>
          </w:p>
        </w:tc>
        <w:tc>
          <w:tcPr>
            <w:tcW w:w="1134" w:type="dxa"/>
            <w:shd w:val="clear" w:color="auto" w:fill="FFC000"/>
          </w:tcPr>
          <w:p w:rsidR="00643C7B" w:rsidRDefault="00334CA0" w:rsidP="00007141">
            <w:pPr>
              <w:jc w:val="center"/>
            </w:pPr>
            <w:r>
              <w:t>8</w:t>
            </w:r>
          </w:p>
          <w:p w:rsidR="00334CA0" w:rsidRDefault="00334CA0" w:rsidP="00007141">
            <w:pPr>
              <w:jc w:val="center"/>
            </w:pPr>
            <w:r>
              <w:t>MEDIUM</w:t>
            </w:r>
          </w:p>
        </w:tc>
        <w:tc>
          <w:tcPr>
            <w:tcW w:w="2268" w:type="dxa"/>
          </w:tcPr>
          <w:p w:rsidR="00990BA7" w:rsidRPr="00826BFC" w:rsidRDefault="0045042D" w:rsidP="006A1524">
            <w:pPr>
              <w:ind w:left="360" w:hanging="360"/>
              <w:rPr>
                <w:bCs/>
              </w:rPr>
            </w:pPr>
            <w:r>
              <w:rPr>
                <w:bCs/>
              </w:rPr>
              <w:t>See COSHH Risk Assessment</w:t>
            </w:r>
          </w:p>
        </w:tc>
      </w:tr>
    </w:tbl>
    <w:p w:rsidR="00115BA7" w:rsidRDefault="00115BA7">
      <w:r>
        <w:br w:type="page"/>
      </w:r>
    </w:p>
    <w:tbl>
      <w:tblPr>
        <w:tblW w:w="14789"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4"/>
        <w:gridCol w:w="6371"/>
        <w:gridCol w:w="7"/>
        <w:gridCol w:w="1134"/>
        <w:gridCol w:w="1561"/>
        <w:gridCol w:w="1134"/>
        <w:gridCol w:w="2268"/>
      </w:tblGrid>
      <w:tr w:rsidR="00115BA7" w:rsidTr="00274F87">
        <w:trPr>
          <w:trHeight w:val="856"/>
        </w:trPr>
        <w:tc>
          <w:tcPr>
            <w:tcW w:w="2315" w:type="dxa"/>
            <w:shd w:val="clear" w:color="auto" w:fill="FFCC99"/>
          </w:tcPr>
          <w:p w:rsidR="00115BA7" w:rsidRDefault="00115BA7" w:rsidP="00274F87">
            <w:pPr>
              <w:rPr>
                <w:b/>
              </w:rPr>
            </w:pPr>
            <w:r>
              <w:rPr>
                <w:b/>
              </w:rPr>
              <w:lastRenderedPageBreak/>
              <w:t xml:space="preserve">Hazard / Risks </w:t>
            </w:r>
          </w:p>
          <w:p w:rsidR="00115BA7" w:rsidRDefault="00115BA7" w:rsidP="00274F87">
            <w:pPr>
              <w:rPr>
                <w:b/>
              </w:rPr>
            </w:pPr>
          </w:p>
        </w:tc>
        <w:tc>
          <w:tcPr>
            <w:tcW w:w="6379" w:type="dxa"/>
            <w:gridSpan w:val="2"/>
            <w:shd w:val="clear" w:color="auto" w:fill="FFCC99"/>
          </w:tcPr>
          <w:p w:rsidR="00115BA7" w:rsidRDefault="00115BA7" w:rsidP="00274F87">
            <w:pPr>
              <w:pStyle w:val="Heading3"/>
              <w:spacing w:line="240" w:lineRule="auto"/>
              <w:rPr>
                <w:bCs w:val="0"/>
              </w:rPr>
            </w:pPr>
            <w:r>
              <w:rPr>
                <w:bCs w:val="0"/>
              </w:rPr>
              <w:t>Existing Controls</w:t>
            </w:r>
          </w:p>
        </w:tc>
        <w:tc>
          <w:tcPr>
            <w:tcW w:w="1134" w:type="dxa"/>
            <w:shd w:val="clear" w:color="auto" w:fill="FFCC99"/>
          </w:tcPr>
          <w:p w:rsidR="00115BA7" w:rsidRDefault="00115BA7" w:rsidP="00274F87">
            <w:pPr>
              <w:rPr>
                <w:b/>
              </w:rPr>
            </w:pPr>
            <w:r>
              <w:rPr>
                <w:b/>
              </w:rPr>
              <w:t xml:space="preserve">Severity </w:t>
            </w:r>
          </w:p>
          <w:p w:rsidR="00115BA7" w:rsidRDefault="00115BA7" w:rsidP="00274F87">
            <w:pPr>
              <w:ind w:left="-1188" w:right="-468" w:firstLine="1188"/>
              <w:rPr>
                <w:b/>
              </w:rPr>
            </w:pPr>
            <w:r>
              <w:rPr>
                <w:b/>
              </w:rPr>
              <w:t>of failure</w:t>
            </w:r>
          </w:p>
          <w:p w:rsidR="00115BA7" w:rsidRDefault="00115BA7" w:rsidP="00274F87">
            <w:pPr>
              <w:pStyle w:val="Heading3"/>
              <w:tabs>
                <w:tab w:val="center" w:pos="2230"/>
              </w:tabs>
              <w:spacing w:line="240" w:lineRule="auto"/>
              <w:rPr>
                <w:bCs w:val="0"/>
              </w:rPr>
            </w:pPr>
            <w:r>
              <w:rPr>
                <w:b w:val="0"/>
              </w:rPr>
              <w:t>S</w:t>
            </w:r>
            <w:r>
              <w:rPr>
                <w:bCs w:val="0"/>
              </w:rPr>
              <w:tab/>
            </w:r>
          </w:p>
        </w:tc>
        <w:tc>
          <w:tcPr>
            <w:tcW w:w="1559" w:type="dxa"/>
            <w:shd w:val="clear" w:color="auto" w:fill="FFCC99"/>
          </w:tcPr>
          <w:p w:rsidR="00115BA7" w:rsidRDefault="00115BA7" w:rsidP="00274F87">
            <w:pPr>
              <w:rPr>
                <w:b/>
              </w:rPr>
            </w:pPr>
            <w:r>
              <w:rPr>
                <w:b/>
              </w:rPr>
              <w:t xml:space="preserve"> Likelihood </w:t>
            </w:r>
          </w:p>
          <w:p w:rsidR="00115BA7" w:rsidRDefault="00115BA7" w:rsidP="00274F87">
            <w:pPr>
              <w:rPr>
                <w:b/>
              </w:rPr>
            </w:pPr>
            <w:r>
              <w:rPr>
                <w:b/>
              </w:rPr>
              <w:t>Of failure</w:t>
            </w:r>
          </w:p>
          <w:p w:rsidR="00115BA7" w:rsidRDefault="00115BA7" w:rsidP="00274F87">
            <w:pPr>
              <w:rPr>
                <w:b/>
              </w:rPr>
            </w:pPr>
            <w:r>
              <w:rPr>
                <w:b/>
              </w:rPr>
              <w:t>L</w:t>
            </w:r>
          </w:p>
        </w:tc>
        <w:tc>
          <w:tcPr>
            <w:tcW w:w="1134" w:type="dxa"/>
            <w:shd w:val="clear" w:color="auto" w:fill="FFCC99"/>
          </w:tcPr>
          <w:p w:rsidR="00115BA7" w:rsidRDefault="00115BA7" w:rsidP="00274F87">
            <w:pPr>
              <w:rPr>
                <w:b/>
              </w:rPr>
            </w:pPr>
            <w:r>
              <w:rPr>
                <w:b/>
              </w:rPr>
              <w:t xml:space="preserve">Risk </w:t>
            </w:r>
          </w:p>
          <w:p w:rsidR="00115BA7" w:rsidRDefault="00115BA7" w:rsidP="00274F87">
            <w:pPr>
              <w:rPr>
                <w:b/>
              </w:rPr>
            </w:pPr>
            <w:r>
              <w:rPr>
                <w:b/>
              </w:rPr>
              <w:t>Rating</w:t>
            </w:r>
          </w:p>
          <w:p w:rsidR="00115BA7" w:rsidRDefault="00115BA7" w:rsidP="00274F87">
            <w:pPr>
              <w:rPr>
                <w:b/>
              </w:rPr>
            </w:pPr>
            <w:r>
              <w:rPr>
                <w:b/>
              </w:rPr>
              <w:t>L x S</w:t>
            </w:r>
          </w:p>
        </w:tc>
        <w:tc>
          <w:tcPr>
            <w:tcW w:w="2268" w:type="dxa"/>
            <w:shd w:val="clear" w:color="auto" w:fill="FFCC99"/>
          </w:tcPr>
          <w:p w:rsidR="00115BA7" w:rsidRDefault="00115BA7" w:rsidP="00274F87">
            <w:pPr>
              <w:jc w:val="center"/>
              <w:rPr>
                <w:b/>
              </w:rPr>
            </w:pPr>
            <w:r>
              <w:rPr>
                <w:b/>
              </w:rPr>
              <w:t>Additional Control Measures</w:t>
            </w:r>
          </w:p>
        </w:tc>
      </w:tr>
      <w:tr w:rsidR="009E398C" w:rsidTr="00115BA7">
        <w:trPr>
          <w:trHeight w:val="182"/>
        </w:trPr>
        <w:tc>
          <w:tcPr>
            <w:tcW w:w="2315" w:type="dxa"/>
          </w:tcPr>
          <w:p w:rsidR="009E398C" w:rsidRDefault="008D69FF" w:rsidP="008D69FF">
            <w:pPr>
              <w:rPr>
                <w:b/>
              </w:rPr>
            </w:pPr>
            <w:r>
              <w:rPr>
                <w:b/>
              </w:rPr>
              <w:t>Cleaning Machines</w:t>
            </w:r>
          </w:p>
          <w:p w:rsidR="00BE5ED4" w:rsidRDefault="00BE5ED4" w:rsidP="008D69FF">
            <w:pPr>
              <w:rPr>
                <w:b/>
              </w:rPr>
            </w:pPr>
          </w:p>
          <w:p w:rsidR="00BE5ED4" w:rsidRPr="00D6414F" w:rsidRDefault="00BE5ED4" w:rsidP="00BE5ED4">
            <w:pPr>
              <w:rPr>
                <w:b/>
              </w:rPr>
            </w:pPr>
            <w:r>
              <w:t>Example: Machines used to clean hard floors in the hall</w:t>
            </w:r>
          </w:p>
        </w:tc>
        <w:tc>
          <w:tcPr>
            <w:tcW w:w="6379" w:type="dxa"/>
            <w:gridSpan w:val="2"/>
          </w:tcPr>
          <w:p w:rsidR="008D69FF" w:rsidRDefault="008D69FF" w:rsidP="008D69FF">
            <w:pPr>
              <w:numPr>
                <w:ilvl w:val="0"/>
                <w:numId w:val="16"/>
              </w:numPr>
            </w:pPr>
            <w:r>
              <w:t>The right machines are provided for each job</w:t>
            </w:r>
          </w:p>
          <w:p w:rsidR="008D69FF" w:rsidRDefault="008D69FF" w:rsidP="008D69FF">
            <w:pPr>
              <w:numPr>
                <w:ilvl w:val="0"/>
                <w:numId w:val="16"/>
              </w:numPr>
            </w:pPr>
            <w:r>
              <w:t xml:space="preserve">Cleaners are trained how to use the machines safely </w:t>
            </w:r>
          </w:p>
          <w:p w:rsidR="0046674A" w:rsidRDefault="008D69FF" w:rsidP="008D69FF">
            <w:pPr>
              <w:numPr>
                <w:ilvl w:val="0"/>
                <w:numId w:val="16"/>
              </w:numPr>
            </w:pPr>
            <w:r>
              <w:t>Machines are regularly examined and maintained</w:t>
            </w:r>
          </w:p>
        </w:tc>
        <w:tc>
          <w:tcPr>
            <w:tcW w:w="1134" w:type="dxa"/>
          </w:tcPr>
          <w:p w:rsidR="009E398C" w:rsidRDefault="00334CA0">
            <w:r>
              <w:t>3</w:t>
            </w:r>
          </w:p>
        </w:tc>
        <w:tc>
          <w:tcPr>
            <w:tcW w:w="1559" w:type="dxa"/>
          </w:tcPr>
          <w:p w:rsidR="009E398C" w:rsidRDefault="00A749C4">
            <w:r>
              <w:t>2</w:t>
            </w:r>
          </w:p>
        </w:tc>
        <w:tc>
          <w:tcPr>
            <w:tcW w:w="1134" w:type="dxa"/>
            <w:shd w:val="clear" w:color="auto" w:fill="FFC000"/>
          </w:tcPr>
          <w:p w:rsidR="009E398C" w:rsidRDefault="00A749C4">
            <w:r>
              <w:t>6</w:t>
            </w:r>
          </w:p>
          <w:p w:rsidR="00334CA0" w:rsidRDefault="00334CA0">
            <w:r>
              <w:t>MEDIUM</w:t>
            </w:r>
          </w:p>
        </w:tc>
        <w:tc>
          <w:tcPr>
            <w:tcW w:w="2268" w:type="dxa"/>
          </w:tcPr>
          <w:p w:rsidR="00B1180A" w:rsidRPr="00B1180A" w:rsidRDefault="00B1180A" w:rsidP="00115BA7">
            <w:pPr>
              <w:rPr>
                <w:bCs/>
              </w:rPr>
            </w:pPr>
          </w:p>
        </w:tc>
      </w:tr>
      <w:tr w:rsidR="00F36448" w:rsidTr="00115BA7">
        <w:tc>
          <w:tcPr>
            <w:tcW w:w="2315" w:type="dxa"/>
          </w:tcPr>
          <w:p w:rsidR="00F36448" w:rsidRDefault="00EB1196" w:rsidP="00EB1196">
            <w:pPr>
              <w:rPr>
                <w:b/>
              </w:rPr>
            </w:pPr>
            <w:r>
              <w:rPr>
                <w:b/>
              </w:rPr>
              <w:t>Lone Working</w:t>
            </w:r>
          </w:p>
          <w:p w:rsidR="00BE5ED4" w:rsidRDefault="00BE5ED4" w:rsidP="00EB1196">
            <w:pPr>
              <w:rPr>
                <w:b/>
              </w:rPr>
            </w:pPr>
          </w:p>
          <w:p w:rsidR="00BE5ED4" w:rsidRPr="00D6414F" w:rsidRDefault="00BE5ED4" w:rsidP="00EB1196">
            <w:pPr>
              <w:rPr>
                <w:b/>
              </w:rPr>
            </w:pPr>
            <w:r>
              <w:t>Cleaner could suffer injury or ill health while working alone</w:t>
            </w:r>
          </w:p>
        </w:tc>
        <w:tc>
          <w:tcPr>
            <w:tcW w:w="6379" w:type="dxa"/>
            <w:gridSpan w:val="2"/>
          </w:tcPr>
          <w:p w:rsidR="00EB1196" w:rsidRPr="00EB1196" w:rsidRDefault="00EB1196" w:rsidP="00EB1196">
            <w:pPr>
              <w:numPr>
                <w:ilvl w:val="0"/>
                <w:numId w:val="8"/>
              </w:numPr>
              <w:rPr>
                <w:szCs w:val="22"/>
              </w:rPr>
            </w:pPr>
            <w:r w:rsidRPr="00EB1196">
              <w:rPr>
                <w:szCs w:val="22"/>
              </w:rPr>
              <w:t xml:space="preserve">Mobile phone available with </w:t>
            </w:r>
            <w:r w:rsidRPr="00EB1196">
              <w:rPr>
                <w:color w:val="FF0000"/>
                <w:szCs w:val="22"/>
              </w:rPr>
              <w:t>confirmed coverage</w:t>
            </w:r>
            <w:r w:rsidRPr="00EB1196">
              <w:rPr>
                <w:szCs w:val="22"/>
              </w:rPr>
              <w:t xml:space="preserve"> (check you have a signal), individual to carry their own mobile phone, panic alarm available.</w:t>
            </w:r>
          </w:p>
          <w:p w:rsidR="00EB1196" w:rsidRPr="00EB1196" w:rsidRDefault="00EB1196" w:rsidP="00EB1196">
            <w:pPr>
              <w:numPr>
                <w:ilvl w:val="0"/>
                <w:numId w:val="8"/>
              </w:numPr>
              <w:rPr>
                <w:szCs w:val="22"/>
              </w:rPr>
            </w:pPr>
            <w:r w:rsidRPr="00EB1196">
              <w:rPr>
                <w:szCs w:val="22"/>
              </w:rPr>
              <w:t>Reduce time spent working alone so far as is reasonably practicable</w:t>
            </w:r>
          </w:p>
          <w:p w:rsidR="00EB1196" w:rsidRPr="00EB1196" w:rsidRDefault="00EB1196" w:rsidP="00EB1196">
            <w:pPr>
              <w:numPr>
                <w:ilvl w:val="0"/>
                <w:numId w:val="8"/>
              </w:numPr>
              <w:rPr>
                <w:szCs w:val="22"/>
              </w:rPr>
            </w:pPr>
            <w:r w:rsidRPr="00EB1196">
              <w:rPr>
                <w:szCs w:val="22"/>
              </w:rPr>
              <w:t>Ensure a parish priest, colleague, partner, friend etc. is aware you are working alone and who to contact in the event of overdue contact. Maintain timed regular contact as agreed.</w:t>
            </w:r>
          </w:p>
          <w:p w:rsidR="00EB1196" w:rsidRPr="00EB1196" w:rsidRDefault="00EB1196" w:rsidP="00EB1196">
            <w:pPr>
              <w:numPr>
                <w:ilvl w:val="0"/>
                <w:numId w:val="8"/>
              </w:numPr>
              <w:rPr>
                <w:szCs w:val="22"/>
              </w:rPr>
            </w:pPr>
            <w:r w:rsidRPr="00EB1196">
              <w:rPr>
                <w:szCs w:val="22"/>
              </w:rPr>
              <w:t>Access to parish premises controlled</w:t>
            </w:r>
          </w:p>
          <w:p w:rsidR="00EB1196" w:rsidRPr="00EB1196" w:rsidRDefault="00EB1196" w:rsidP="00EB1196">
            <w:pPr>
              <w:numPr>
                <w:ilvl w:val="0"/>
                <w:numId w:val="8"/>
              </w:numPr>
              <w:rPr>
                <w:szCs w:val="22"/>
              </w:rPr>
            </w:pPr>
            <w:r w:rsidRPr="00EB1196">
              <w:rPr>
                <w:szCs w:val="22"/>
              </w:rPr>
              <w:t>Ensure all external doors / windows secured to prevent unauthorised access,</w:t>
            </w:r>
          </w:p>
          <w:p w:rsidR="00EB1196" w:rsidRPr="00EB1196" w:rsidRDefault="00EB1196" w:rsidP="00EB1196">
            <w:pPr>
              <w:numPr>
                <w:ilvl w:val="0"/>
                <w:numId w:val="8"/>
              </w:numPr>
              <w:rPr>
                <w:szCs w:val="22"/>
              </w:rPr>
            </w:pPr>
            <w:r w:rsidRPr="00EB1196">
              <w:rPr>
                <w:szCs w:val="22"/>
              </w:rPr>
              <w:t>Do not allow access to unknown callers</w:t>
            </w:r>
          </w:p>
          <w:p w:rsidR="00EB1196" w:rsidRPr="00EB1196" w:rsidRDefault="00EB1196" w:rsidP="00EB1196">
            <w:pPr>
              <w:numPr>
                <w:ilvl w:val="0"/>
                <w:numId w:val="8"/>
              </w:numPr>
              <w:rPr>
                <w:szCs w:val="22"/>
              </w:rPr>
            </w:pPr>
            <w:r w:rsidRPr="00EB1196">
              <w:rPr>
                <w:szCs w:val="22"/>
              </w:rPr>
              <w:t>Key holders should be strictly controlled and numbers kept to a minimum</w:t>
            </w:r>
          </w:p>
          <w:p w:rsidR="00EB1196" w:rsidRPr="00EB1196" w:rsidRDefault="00EB1196" w:rsidP="00EB1196">
            <w:pPr>
              <w:numPr>
                <w:ilvl w:val="0"/>
                <w:numId w:val="8"/>
              </w:numPr>
              <w:rPr>
                <w:szCs w:val="22"/>
              </w:rPr>
            </w:pPr>
            <w:r w:rsidRPr="00EB1196">
              <w:rPr>
                <w:szCs w:val="22"/>
              </w:rPr>
              <w:t>Consideration given to staff at increased risk ie new or expectant mothers, inexperienced employees etc. and lone working activities avoided where practicable</w:t>
            </w:r>
          </w:p>
          <w:p w:rsidR="008F1E27" w:rsidRPr="00FA1885" w:rsidRDefault="00EB1196" w:rsidP="00EB1196">
            <w:pPr>
              <w:numPr>
                <w:ilvl w:val="0"/>
                <w:numId w:val="8"/>
              </w:numPr>
              <w:rPr>
                <w:bCs/>
              </w:rPr>
            </w:pPr>
            <w:r w:rsidRPr="00EB1196">
              <w:rPr>
                <w:szCs w:val="22"/>
              </w:rPr>
              <w:t>Permission from line manager or parish priest to work beyond 6pm.</w:t>
            </w:r>
          </w:p>
        </w:tc>
        <w:tc>
          <w:tcPr>
            <w:tcW w:w="1134" w:type="dxa"/>
          </w:tcPr>
          <w:p w:rsidR="00F36448" w:rsidRDefault="008F1E27">
            <w:r>
              <w:t>3</w:t>
            </w:r>
          </w:p>
        </w:tc>
        <w:tc>
          <w:tcPr>
            <w:tcW w:w="1559" w:type="dxa"/>
          </w:tcPr>
          <w:p w:rsidR="00F36448" w:rsidRDefault="008F1E27">
            <w:r>
              <w:t>2</w:t>
            </w:r>
          </w:p>
        </w:tc>
        <w:tc>
          <w:tcPr>
            <w:tcW w:w="1134" w:type="dxa"/>
            <w:shd w:val="clear" w:color="auto" w:fill="FFC000"/>
          </w:tcPr>
          <w:p w:rsidR="00F36448" w:rsidRDefault="008F1E27">
            <w:r>
              <w:t>6</w:t>
            </w:r>
          </w:p>
          <w:p w:rsidR="008F1E27" w:rsidRDefault="008F1E27">
            <w:r>
              <w:t>MEDIUM</w:t>
            </w:r>
          </w:p>
        </w:tc>
        <w:tc>
          <w:tcPr>
            <w:tcW w:w="2268" w:type="dxa"/>
          </w:tcPr>
          <w:p w:rsidR="00F36448" w:rsidRPr="00D33F84" w:rsidRDefault="00F36448" w:rsidP="007C04FF">
            <w:pPr>
              <w:ind w:left="360"/>
              <w:rPr>
                <w:bCs/>
              </w:rPr>
            </w:pPr>
          </w:p>
        </w:tc>
      </w:tr>
      <w:tr w:rsidR="00E4050C" w:rsidTr="00115BA7">
        <w:tc>
          <w:tcPr>
            <w:tcW w:w="2315" w:type="dxa"/>
          </w:tcPr>
          <w:p w:rsidR="001460A9" w:rsidRDefault="00E4050C" w:rsidP="00D6414F">
            <w:r w:rsidRPr="00D6414F">
              <w:rPr>
                <w:b/>
              </w:rPr>
              <w:t>Fall fro</w:t>
            </w:r>
            <w:r w:rsidR="00D6414F" w:rsidRPr="00D6414F">
              <w:rPr>
                <w:b/>
              </w:rPr>
              <w:t>m height</w:t>
            </w:r>
            <w:r w:rsidR="00D6414F">
              <w:t xml:space="preserve"> from Step </w:t>
            </w:r>
            <w:r w:rsidR="001460A9">
              <w:t>Ladders</w:t>
            </w:r>
            <w:r w:rsidR="007C04FF">
              <w:t xml:space="preserve"> only.</w:t>
            </w:r>
          </w:p>
          <w:p w:rsidR="007C04FF" w:rsidRDefault="007C04FF" w:rsidP="00D6414F"/>
          <w:p w:rsidR="007C04FF" w:rsidRDefault="007C04FF" w:rsidP="00D6414F">
            <w:r>
              <w:lastRenderedPageBreak/>
              <w:t>HIGH LEVEL TASKES PROHIBITED</w:t>
            </w:r>
          </w:p>
          <w:p w:rsidR="001460A9" w:rsidRDefault="001460A9" w:rsidP="009E7D91">
            <w:pPr>
              <w:ind w:left="360"/>
            </w:pPr>
          </w:p>
          <w:p w:rsidR="001460A9" w:rsidRDefault="001460A9" w:rsidP="001460A9"/>
          <w:p w:rsidR="001460A9" w:rsidRDefault="001460A9" w:rsidP="001460A9"/>
          <w:p w:rsidR="00E4050C" w:rsidRDefault="00E4050C"/>
        </w:tc>
        <w:tc>
          <w:tcPr>
            <w:tcW w:w="6379" w:type="dxa"/>
            <w:gridSpan w:val="2"/>
          </w:tcPr>
          <w:p w:rsidR="007C04FF" w:rsidRPr="00FA1885" w:rsidRDefault="007C04FF" w:rsidP="007C04FF">
            <w:pPr>
              <w:numPr>
                <w:ilvl w:val="0"/>
                <w:numId w:val="8"/>
              </w:numPr>
              <w:rPr>
                <w:bCs/>
              </w:rPr>
            </w:pPr>
            <w:bookmarkStart w:id="1" w:name="OLE_LINK4"/>
            <w:r w:rsidRPr="00FA1885">
              <w:rPr>
                <w:bCs/>
              </w:rPr>
              <w:lastRenderedPageBreak/>
              <w:t>Avoid working from height if at all possible.</w:t>
            </w:r>
          </w:p>
          <w:p w:rsidR="007C04FF" w:rsidRDefault="007C04FF" w:rsidP="007C04FF">
            <w:pPr>
              <w:numPr>
                <w:ilvl w:val="0"/>
                <w:numId w:val="8"/>
              </w:numPr>
              <w:rPr>
                <w:bCs/>
              </w:rPr>
            </w:pPr>
            <w:r>
              <w:rPr>
                <w:bCs/>
              </w:rPr>
              <w:t>Avoid working alone</w:t>
            </w:r>
          </w:p>
          <w:p w:rsidR="007C04FF" w:rsidRPr="00E76A3E" w:rsidRDefault="007C04FF" w:rsidP="007C04FF">
            <w:pPr>
              <w:numPr>
                <w:ilvl w:val="0"/>
                <w:numId w:val="8"/>
              </w:numPr>
              <w:rPr>
                <w:bCs/>
              </w:rPr>
            </w:pPr>
            <w:r w:rsidRPr="00E76A3E">
              <w:rPr>
                <w:bCs/>
              </w:rPr>
              <w:t>Provide adequate illumination</w:t>
            </w:r>
          </w:p>
          <w:p w:rsidR="007C04FF" w:rsidRPr="009E7D91" w:rsidRDefault="007C04FF" w:rsidP="007C04FF">
            <w:pPr>
              <w:numPr>
                <w:ilvl w:val="0"/>
                <w:numId w:val="8"/>
              </w:numPr>
              <w:rPr>
                <w:b/>
                <w:bCs/>
              </w:rPr>
            </w:pPr>
            <w:r w:rsidRPr="009E7D91">
              <w:rPr>
                <w:bCs/>
              </w:rPr>
              <w:t xml:space="preserve">Ensure persons are competent to do the work. (Knowledge, </w:t>
            </w:r>
            <w:r w:rsidRPr="009E7D91">
              <w:rPr>
                <w:bCs/>
              </w:rPr>
              <w:lastRenderedPageBreak/>
              <w:t>skill, experience, training</w:t>
            </w:r>
            <w:bookmarkEnd w:id="1"/>
            <w:r>
              <w:rPr>
                <w:bCs/>
              </w:rPr>
              <w:t>)</w:t>
            </w:r>
          </w:p>
          <w:p w:rsidR="007C04FF" w:rsidRDefault="007C04FF" w:rsidP="007C04FF">
            <w:pPr>
              <w:numPr>
                <w:ilvl w:val="0"/>
                <w:numId w:val="17"/>
              </w:numPr>
              <w:rPr>
                <w:bCs/>
              </w:rPr>
            </w:pPr>
            <w:r w:rsidRPr="00D33F84">
              <w:rPr>
                <w:bCs/>
              </w:rPr>
              <w:t>Wear safety clothing</w:t>
            </w:r>
            <w:r>
              <w:rPr>
                <w:bCs/>
              </w:rPr>
              <w:t xml:space="preserve"> provided &amp; determined by the task:  e.g. Safety Shoes, Hard Hat, Gloves</w:t>
            </w:r>
          </w:p>
          <w:p w:rsidR="004321D8" w:rsidRDefault="004321D8" w:rsidP="002F1F9A">
            <w:pPr>
              <w:ind w:left="360"/>
            </w:pPr>
          </w:p>
        </w:tc>
        <w:tc>
          <w:tcPr>
            <w:tcW w:w="1134" w:type="dxa"/>
          </w:tcPr>
          <w:p w:rsidR="00E4050C" w:rsidRDefault="00334CA0">
            <w:r>
              <w:lastRenderedPageBreak/>
              <w:t>4</w:t>
            </w:r>
          </w:p>
          <w:p w:rsidR="00E4050C" w:rsidRDefault="00E4050C"/>
          <w:p w:rsidR="00E4050C" w:rsidRDefault="00E4050C"/>
          <w:p w:rsidR="00E4050C" w:rsidRDefault="00E4050C"/>
          <w:p w:rsidR="00E4050C" w:rsidRDefault="00E4050C"/>
          <w:p w:rsidR="00E4050C" w:rsidRDefault="00E4050C"/>
        </w:tc>
        <w:tc>
          <w:tcPr>
            <w:tcW w:w="1559" w:type="dxa"/>
          </w:tcPr>
          <w:p w:rsidR="00E4050C" w:rsidRDefault="009E7D91">
            <w:r>
              <w:lastRenderedPageBreak/>
              <w:t>2</w:t>
            </w:r>
          </w:p>
          <w:p w:rsidR="00E4050C" w:rsidRDefault="00E4050C"/>
          <w:p w:rsidR="00E4050C" w:rsidRDefault="00E4050C"/>
          <w:p w:rsidR="00E4050C" w:rsidRDefault="00E4050C"/>
          <w:p w:rsidR="00E4050C" w:rsidRDefault="00E4050C"/>
          <w:p w:rsidR="00E4050C" w:rsidRDefault="00E4050C"/>
        </w:tc>
        <w:tc>
          <w:tcPr>
            <w:tcW w:w="1134" w:type="dxa"/>
            <w:shd w:val="clear" w:color="auto" w:fill="FFC000"/>
          </w:tcPr>
          <w:p w:rsidR="00E4050C" w:rsidRDefault="002F4ECF">
            <w:r>
              <w:lastRenderedPageBreak/>
              <w:t>8</w:t>
            </w:r>
          </w:p>
          <w:p w:rsidR="002F4ECF" w:rsidRDefault="002F4ECF">
            <w:r>
              <w:t>MEDIUM</w:t>
            </w:r>
          </w:p>
          <w:p w:rsidR="00E4050C" w:rsidRDefault="00E4050C"/>
          <w:p w:rsidR="00E4050C" w:rsidRDefault="00E4050C"/>
          <w:p w:rsidR="00E4050C" w:rsidRDefault="00E4050C"/>
          <w:p w:rsidR="00E4050C" w:rsidRDefault="00E4050C"/>
          <w:p w:rsidR="00E4050C" w:rsidRDefault="00E4050C"/>
        </w:tc>
        <w:tc>
          <w:tcPr>
            <w:tcW w:w="2268" w:type="dxa"/>
          </w:tcPr>
          <w:p w:rsidR="0032331E" w:rsidRPr="00D33F84" w:rsidRDefault="0032331E" w:rsidP="007C04FF">
            <w:pPr>
              <w:ind w:left="360"/>
              <w:rPr>
                <w:bCs/>
              </w:rPr>
            </w:pPr>
          </w:p>
        </w:tc>
      </w:tr>
      <w:tr w:rsidR="009E7D91" w:rsidTr="00231C14">
        <w:tc>
          <w:tcPr>
            <w:tcW w:w="2311" w:type="dxa"/>
          </w:tcPr>
          <w:p w:rsidR="00D6414F" w:rsidRPr="008760C0" w:rsidRDefault="00D6414F" w:rsidP="00EB2375">
            <w:pPr>
              <w:rPr>
                <w:b/>
              </w:rPr>
            </w:pPr>
            <w:r w:rsidRPr="00D6414F">
              <w:rPr>
                <w:b/>
              </w:rPr>
              <w:lastRenderedPageBreak/>
              <w:t>Slips, Trips and Falls</w:t>
            </w:r>
            <w:r>
              <w:rPr>
                <w:b/>
              </w:rPr>
              <w:t xml:space="preserve"> </w:t>
            </w:r>
            <w:r w:rsidR="00EB2375">
              <w:t>Cleanser may be injured if they slip on spillages or trip on machine cables or objects left on the floor</w:t>
            </w:r>
          </w:p>
        </w:tc>
        <w:tc>
          <w:tcPr>
            <w:tcW w:w="6373" w:type="dxa"/>
          </w:tcPr>
          <w:p w:rsidR="004321D8" w:rsidRDefault="00D6414F" w:rsidP="007C04FF">
            <w:pPr>
              <w:numPr>
                <w:ilvl w:val="0"/>
                <w:numId w:val="26"/>
              </w:numPr>
            </w:pPr>
            <w:r>
              <w:t>Keep Work Area free of Obstructions</w:t>
            </w:r>
            <w:r w:rsidR="007C04FF">
              <w:t xml:space="preserve"> – clear rubbish frequently.</w:t>
            </w:r>
          </w:p>
          <w:p w:rsidR="007C04FF" w:rsidRDefault="007C04FF" w:rsidP="007C04FF">
            <w:pPr>
              <w:numPr>
                <w:ilvl w:val="0"/>
                <w:numId w:val="26"/>
              </w:numPr>
            </w:pPr>
            <w:r>
              <w:t>Provide adequate illumination</w:t>
            </w:r>
          </w:p>
          <w:p w:rsidR="007C04FF" w:rsidRDefault="007C04FF" w:rsidP="007C04FF">
            <w:pPr>
              <w:numPr>
                <w:ilvl w:val="0"/>
                <w:numId w:val="26"/>
              </w:numPr>
            </w:pPr>
            <w:r w:rsidRPr="00D4429C">
              <w:t xml:space="preserve">Wear safety clothing as determined by the task e.g. </w:t>
            </w:r>
            <w:r w:rsidR="0045042D">
              <w:t>gloves</w:t>
            </w:r>
          </w:p>
          <w:p w:rsidR="00FD1140" w:rsidRDefault="00FD1140" w:rsidP="007C04FF">
            <w:pPr>
              <w:numPr>
                <w:ilvl w:val="0"/>
                <w:numId w:val="26"/>
              </w:numPr>
            </w:pPr>
            <w:r>
              <w:t>Wet floor signs are always used ▪ Cleaners use electrical sockets nearest to where they are working to reduce the risk of tripping over leads</w:t>
            </w:r>
          </w:p>
          <w:p w:rsidR="0045042D" w:rsidRPr="00D4429C" w:rsidRDefault="0045042D" w:rsidP="007C04FF">
            <w:pPr>
              <w:numPr>
                <w:ilvl w:val="0"/>
                <w:numId w:val="26"/>
              </w:numPr>
            </w:pPr>
            <w:r>
              <w:t>Do not let Clergy, parishioners or visitors to walk on floors that are wet.</w:t>
            </w:r>
          </w:p>
          <w:p w:rsidR="00B1180A" w:rsidRDefault="00B1180A" w:rsidP="00B1180A">
            <w:pPr>
              <w:ind w:left="360"/>
            </w:pPr>
          </w:p>
        </w:tc>
        <w:tc>
          <w:tcPr>
            <w:tcW w:w="1141" w:type="dxa"/>
            <w:gridSpan w:val="2"/>
          </w:tcPr>
          <w:p w:rsidR="009E7D91" w:rsidRDefault="00334CA0">
            <w:r>
              <w:t>3</w:t>
            </w:r>
          </w:p>
        </w:tc>
        <w:tc>
          <w:tcPr>
            <w:tcW w:w="1561" w:type="dxa"/>
          </w:tcPr>
          <w:p w:rsidR="009E7D91" w:rsidRDefault="002F4ECF">
            <w:r>
              <w:t>3</w:t>
            </w:r>
          </w:p>
        </w:tc>
        <w:tc>
          <w:tcPr>
            <w:tcW w:w="1134" w:type="dxa"/>
            <w:shd w:val="clear" w:color="auto" w:fill="FFC000"/>
          </w:tcPr>
          <w:p w:rsidR="009E7D91" w:rsidRDefault="002F4ECF" w:rsidP="00A53610">
            <w:pPr>
              <w:jc w:val="center"/>
            </w:pPr>
            <w:r>
              <w:t>9</w:t>
            </w:r>
          </w:p>
          <w:p w:rsidR="002F4ECF" w:rsidRDefault="002F4ECF">
            <w:r>
              <w:t>MEDIUM</w:t>
            </w:r>
          </w:p>
        </w:tc>
        <w:tc>
          <w:tcPr>
            <w:tcW w:w="2269" w:type="dxa"/>
          </w:tcPr>
          <w:p w:rsidR="00E76A3E" w:rsidRPr="008760C0" w:rsidRDefault="00E76A3E" w:rsidP="008760C0">
            <w:pPr>
              <w:numPr>
                <w:ilvl w:val="0"/>
                <w:numId w:val="8"/>
              </w:numPr>
              <w:rPr>
                <w:bCs/>
              </w:rPr>
            </w:pPr>
          </w:p>
        </w:tc>
      </w:tr>
      <w:tr w:rsidR="00D6414F" w:rsidTr="00231C14">
        <w:tc>
          <w:tcPr>
            <w:tcW w:w="2311" w:type="dxa"/>
          </w:tcPr>
          <w:p w:rsidR="00D6414F" w:rsidRDefault="00D6414F" w:rsidP="00D6414F">
            <w:pPr>
              <w:rPr>
                <w:b/>
              </w:rPr>
            </w:pPr>
            <w:r>
              <w:rPr>
                <w:b/>
              </w:rPr>
              <w:t>Manual Handling:</w:t>
            </w:r>
          </w:p>
          <w:p w:rsidR="00C453BB" w:rsidRPr="00C453BB" w:rsidRDefault="00C453BB" w:rsidP="00D6414F">
            <w:r w:rsidRPr="00C453BB">
              <w:t xml:space="preserve">Erecting </w:t>
            </w:r>
            <w:r>
              <w:t xml:space="preserve">and moving equipment, </w:t>
            </w:r>
            <w:r w:rsidR="00990BA7">
              <w:t>furnishings and</w:t>
            </w:r>
            <w:r>
              <w:t xml:space="preserve"> stock.</w:t>
            </w:r>
          </w:p>
          <w:p w:rsidR="00D6414F" w:rsidRDefault="00D6414F" w:rsidP="00D6414F">
            <w:r>
              <w:t xml:space="preserve">Injury from lifting, carrying, pushing and pulling loads </w:t>
            </w:r>
          </w:p>
          <w:p w:rsidR="00D6414F" w:rsidRDefault="00D6414F" w:rsidP="00D6414F">
            <w:r>
              <w:t>Spinal injury. Muscle strain &amp; sprain injuries.</w:t>
            </w:r>
          </w:p>
          <w:p w:rsidR="00D6414F" w:rsidRDefault="00D6414F" w:rsidP="00D6414F">
            <w:r>
              <w:t>Sharp edges.</w:t>
            </w:r>
          </w:p>
          <w:p w:rsidR="00D6414F" w:rsidRDefault="00D6414F" w:rsidP="00D6414F">
            <w:r>
              <w:t>Crushing Injuries.</w:t>
            </w:r>
          </w:p>
        </w:tc>
        <w:tc>
          <w:tcPr>
            <w:tcW w:w="6380" w:type="dxa"/>
            <w:gridSpan w:val="2"/>
          </w:tcPr>
          <w:p w:rsidR="00C453BB" w:rsidRDefault="00C453BB" w:rsidP="00231C14">
            <w:pPr>
              <w:numPr>
                <w:ilvl w:val="0"/>
                <w:numId w:val="8"/>
              </w:numPr>
            </w:pPr>
            <w:r>
              <w:t>Apply safe system of work</w:t>
            </w:r>
            <w:r w:rsidR="00231C14">
              <w:t>:</w:t>
            </w:r>
          </w:p>
          <w:p w:rsidR="00C453BB" w:rsidRDefault="00C453BB" w:rsidP="00C453BB">
            <w:pPr>
              <w:numPr>
                <w:ilvl w:val="0"/>
                <w:numId w:val="18"/>
              </w:numPr>
            </w:pPr>
            <w:r>
              <w:t xml:space="preserve">Assess tasks when unavoidable. </w:t>
            </w:r>
          </w:p>
          <w:p w:rsidR="00C453BB" w:rsidRDefault="00C453BB" w:rsidP="00C453BB">
            <w:pPr>
              <w:numPr>
                <w:ilvl w:val="0"/>
                <w:numId w:val="18"/>
              </w:numPr>
            </w:pPr>
            <w:r>
              <w:t>Use lifting aids where possible i.e. sacks trucks.</w:t>
            </w:r>
          </w:p>
          <w:p w:rsidR="00C453BB" w:rsidRDefault="00C453BB" w:rsidP="00C453BB">
            <w:pPr>
              <w:numPr>
                <w:ilvl w:val="0"/>
                <w:numId w:val="18"/>
              </w:numPr>
            </w:pPr>
            <w:r>
              <w:t>Reduce the size of the load</w:t>
            </w:r>
          </w:p>
          <w:p w:rsidR="00C453BB" w:rsidRDefault="00C453BB" w:rsidP="00C453BB">
            <w:pPr>
              <w:numPr>
                <w:ilvl w:val="0"/>
                <w:numId w:val="18"/>
              </w:numPr>
            </w:pPr>
            <w:r>
              <w:t xml:space="preserve">Use SAFE lifting techniques </w:t>
            </w:r>
            <w:r w:rsidR="00D4429C" w:rsidRPr="00D4429C">
              <w:rPr>
                <w:b/>
                <w:color w:val="FF0000"/>
              </w:rPr>
              <w:t>#</w:t>
            </w:r>
          </w:p>
          <w:p w:rsidR="00C453BB" w:rsidRDefault="00C453BB" w:rsidP="00C453BB">
            <w:pPr>
              <w:numPr>
                <w:ilvl w:val="0"/>
                <w:numId w:val="18"/>
              </w:numPr>
            </w:pPr>
            <w:r>
              <w:t>Get assistance to lift</w:t>
            </w:r>
            <w:r w:rsidR="004321D8">
              <w:t xml:space="preserve"> and carry</w:t>
            </w:r>
            <w:r>
              <w:t xml:space="preserve"> the load.</w:t>
            </w:r>
          </w:p>
          <w:p w:rsidR="007C04FF" w:rsidRDefault="007C04FF" w:rsidP="00231C14">
            <w:pPr>
              <w:numPr>
                <w:ilvl w:val="0"/>
                <w:numId w:val="18"/>
              </w:numPr>
            </w:pPr>
            <w:r>
              <w:t>Keep the work area free of obstructions.</w:t>
            </w:r>
          </w:p>
          <w:p w:rsidR="007C04FF" w:rsidRDefault="007C04FF" w:rsidP="00231C14">
            <w:pPr>
              <w:numPr>
                <w:ilvl w:val="0"/>
                <w:numId w:val="18"/>
              </w:numPr>
            </w:pPr>
            <w:r>
              <w:t>Arrange and organise assistance</w:t>
            </w:r>
          </w:p>
          <w:p w:rsidR="00231C14" w:rsidRDefault="00231C14" w:rsidP="0045042D">
            <w:pPr>
              <w:ind w:left="360"/>
            </w:pPr>
          </w:p>
        </w:tc>
        <w:tc>
          <w:tcPr>
            <w:tcW w:w="1134" w:type="dxa"/>
          </w:tcPr>
          <w:p w:rsidR="00D6414F" w:rsidRDefault="00334CA0" w:rsidP="00D41A84">
            <w:pPr>
              <w:jc w:val="center"/>
            </w:pPr>
            <w:r>
              <w:t>3</w:t>
            </w:r>
          </w:p>
        </w:tc>
        <w:tc>
          <w:tcPr>
            <w:tcW w:w="1561" w:type="dxa"/>
          </w:tcPr>
          <w:p w:rsidR="00D6414F" w:rsidRDefault="00C453BB" w:rsidP="00D41A84">
            <w:pPr>
              <w:jc w:val="center"/>
            </w:pPr>
            <w:r>
              <w:t>2</w:t>
            </w:r>
          </w:p>
        </w:tc>
        <w:tc>
          <w:tcPr>
            <w:tcW w:w="1134" w:type="dxa"/>
            <w:shd w:val="clear" w:color="auto" w:fill="FFC000"/>
          </w:tcPr>
          <w:p w:rsidR="00D6414F" w:rsidRDefault="00A53610" w:rsidP="00D41A84">
            <w:pPr>
              <w:jc w:val="center"/>
            </w:pPr>
            <w:r>
              <w:t>6</w:t>
            </w:r>
          </w:p>
          <w:p w:rsidR="002F4ECF" w:rsidRDefault="002F4ECF" w:rsidP="00D41A84">
            <w:pPr>
              <w:jc w:val="center"/>
            </w:pPr>
            <w:r>
              <w:t>MEDIUM</w:t>
            </w:r>
          </w:p>
        </w:tc>
        <w:tc>
          <w:tcPr>
            <w:tcW w:w="2269" w:type="dxa"/>
          </w:tcPr>
          <w:p w:rsidR="006A1524" w:rsidRPr="006A1524" w:rsidRDefault="00D4429C" w:rsidP="006A1524">
            <w:pPr>
              <w:ind w:left="360" w:hanging="325"/>
              <w:rPr>
                <w:bCs/>
                <w:color w:val="FF0000"/>
              </w:rPr>
            </w:pPr>
            <w:r w:rsidRPr="006A1524">
              <w:rPr>
                <w:bCs/>
                <w:color w:val="FF0000"/>
              </w:rPr>
              <w:t xml:space="preserve"># </w:t>
            </w:r>
            <w:r w:rsidR="006A1524" w:rsidRPr="006A1524">
              <w:rPr>
                <w:bCs/>
                <w:color w:val="FF0000"/>
              </w:rPr>
              <w:t xml:space="preserve">Please refer to </w:t>
            </w:r>
          </w:p>
          <w:p w:rsidR="006A1524" w:rsidRPr="006A1524" w:rsidRDefault="006A1524" w:rsidP="006A1524">
            <w:pPr>
              <w:ind w:left="360" w:hanging="325"/>
              <w:rPr>
                <w:bCs/>
                <w:color w:val="FF0000"/>
              </w:rPr>
            </w:pPr>
            <w:r w:rsidRPr="006A1524">
              <w:rPr>
                <w:bCs/>
                <w:color w:val="FF0000"/>
              </w:rPr>
              <w:t xml:space="preserve">the Safe System of </w:t>
            </w:r>
          </w:p>
          <w:p w:rsidR="006A1524" w:rsidRPr="006A1524" w:rsidRDefault="006A1524" w:rsidP="006A1524">
            <w:pPr>
              <w:ind w:left="360" w:hanging="325"/>
              <w:rPr>
                <w:bCs/>
                <w:color w:val="FF0000"/>
              </w:rPr>
            </w:pPr>
            <w:r w:rsidRPr="006A1524">
              <w:rPr>
                <w:bCs/>
                <w:color w:val="FF0000"/>
              </w:rPr>
              <w:t xml:space="preserve">Work Manual </w:t>
            </w:r>
          </w:p>
          <w:p w:rsidR="006A1524" w:rsidRPr="006A1524" w:rsidRDefault="006A1524" w:rsidP="006A1524">
            <w:pPr>
              <w:ind w:left="360" w:hanging="325"/>
              <w:rPr>
                <w:bCs/>
                <w:color w:val="FF0000"/>
              </w:rPr>
            </w:pPr>
            <w:r w:rsidRPr="006A1524">
              <w:rPr>
                <w:bCs/>
                <w:color w:val="FF0000"/>
              </w:rPr>
              <w:t xml:space="preserve">Handling </w:t>
            </w:r>
          </w:p>
          <w:p w:rsidR="006A1524" w:rsidRPr="006A1524" w:rsidRDefault="006A1524" w:rsidP="006A1524">
            <w:pPr>
              <w:ind w:left="360" w:hanging="325"/>
              <w:rPr>
                <w:bCs/>
                <w:color w:val="FF0000"/>
              </w:rPr>
            </w:pPr>
            <w:r w:rsidRPr="006A1524">
              <w:rPr>
                <w:bCs/>
                <w:color w:val="FF0000"/>
              </w:rPr>
              <w:t xml:space="preserve">Techniques </w:t>
            </w:r>
          </w:p>
          <w:p w:rsidR="00D41A84" w:rsidRPr="00D4429C" w:rsidRDefault="006A1524" w:rsidP="006A1524">
            <w:pPr>
              <w:ind w:left="360" w:hanging="325"/>
              <w:rPr>
                <w:b/>
                <w:bCs/>
                <w:color w:val="FF0000"/>
              </w:rPr>
            </w:pPr>
            <w:r w:rsidRPr="006A1524">
              <w:rPr>
                <w:bCs/>
                <w:color w:val="FF0000"/>
              </w:rPr>
              <w:t>document</w:t>
            </w:r>
          </w:p>
        </w:tc>
      </w:tr>
    </w:tbl>
    <w:p w:rsidR="00231C14" w:rsidRDefault="00231C14"/>
    <w:p w:rsidR="0045042D" w:rsidRDefault="0045042D"/>
    <w:p w:rsidR="0045042D" w:rsidRDefault="0045042D"/>
    <w:p w:rsidR="0045042D" w:rsidRDefault="0045042D"/>
    <w:tbl>
      <w:tblPr>
        <w:tblW w:w="14744"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6380"/>
        <w:gridCol w:w="1134"/>
        <w:gridCol w:w="1560"/>
        <w:gridCol w:w="1134"/>
        <w:gridCol w:w="2268"/>
      </w:tblGrid>
      <w:tr w:rsidR="00231C14" w:rsidTr="00906AD7">
        <w:trPr>
          <w:trHeight w:val="856"/>
        </w:trPr>
        <w:tc>
          <w:tcPr>
            <w:tcW w:w="2268" w:type="dxa"/>
            <w:shd w:val="clear" w:color="auto" w:fill="FFCC99"/>
          </w:tcPr>
          <w:p w:rsidR="00231C14" w:rsidRDefault="00231C14" w:rsidP="00274F87">
            <w:pPr>
              <w:rPr>
                <w:b/>
              </w:rPr>
            </w:pPr>
            <w:r>
              <w:rPr>
                <w:b/>
              </w:rPr>
              <w:t xml:space="preserve">Hazard / Risks </w:t>
            </w:r>
          </w:p>
          <w:p w:rsidR="00231C14" w:rsidRDefault="00231C14" w:rsidP="00274F87">
            <w:pPr>
              <w:rPr>
                <w:b/>
              </w:rPr>
            </w:pPr>
          </w:p>
        </w:tc>
        <w:tc>
          <w:tcPr>
            <w:tcW w:w="6380" w:type="dxa"/>
            <w:shd w:val="clear" w:color="auto" w:fill="FFCC99"/>
          </w:tcPr>
          <w:p w:rsidR="00231C14" w:rsidRDefault="00231C14" w:rsidP="00274F87">
            <w:pPr>
              <w:pStyle w:val="Heading3"/>
              <w:spacing w:line="240" w:lineRule="auto"/>
              <w:rPr>
                <w:bCs w:val="0"/>
              </w:rPr>
            </w:pPr>
            <w:r>
              <w:rPr>
                <w:bCs w:val="0"/>
              </w:rPr>
              <w:t>Existing Controls</w:t>
            </w:r>
          </w:p>
        </w:tc>
        <w:tc>
          <w:tcPr>
            <w:tcW w:w="1134" w:type="dxa"/>
            <w:shd w:val="clear" w:color="auto" w:fill="FFCC99"/>
          </w:tcPr>
          <w:p w:rsidR="00231C14" w:rsidRDefault="00231C14" w:rsidP="00274F87">
            <w:pPr>
              <w:rPr>
                <w:b/>
              </w:rPr>
            </w:pPr>
            <w:r>
              <w:rPr>
                <w:b/>
              </w:rPr>
              <w:t xml:space="preserve">Severity </w:t>
            </w:r>
          </w:p>
          <w:p w:rsidR="00231C14" w:rsidRDefault="00231C14" w:rsidP="00274F87">
            <w:pPr>
              <w:pStyle w:val="Heading3"/>
              <w:tabs>
                <w:tab w:val="center" w:pos="2230"/>
              </w:tabs>
              <w:spacing w:line="240" w:lineRule="auto"/>
              <w:rPr>
                <w:bCs w:val="0"/>
              </w:rPr>
            </w:pPr>
            <w:r>
              <w:rPr>
                <w:b w:val="0"/>
              </w:rPr>
              <w:t>S</w:t>
            </w:r>
            <w:r>
              <w:rPr>
                <w:bCs w:val="0"/>
              </w:rPr>
              <w:tab/>
            </w:r>
          </w:p>
        </w:tc>
        <w:tc>
          <w:tcPr>
            <w:tcW w:w="1560" w:type="dxa"/>
            <w:shd w:val="clear" w:color="auto" w:fill="FFCC99"/>
          </w:tcPr>
          <w:p w:rsidR="00231C14" w:rsidRDefault="00231C14" w:rsidP="00274F87">
            <w:pPr>
              <w:rPr>
                <w:b/>
              </w:rPr>
            </w:pPr>
            <w:r>
              <w:rPr>
                <w:b/>
              </w:rPr>
              <w:t xml:space="preserve"> Likelihood </w:t>
            </w:r>
          </w:p>
          <w:p w:rsidR="00231C14" w:rsidRDefault="00231C14" w:rsidP="00274F87">
            <w:pPr>
              <w:rPr>
                <w:b/>
              </w:rPr>
            </w:pPr>
            <w:r>
              <w:rPr>
                <w:b/>
              </w:rPr>
              <w:t>L</w:t>
            </w:r>
          </w:p>
        </w:tc>
        <w:tc>
          <w:tcPr>
            <w:tcW w:w="1134" w:type="dxa"/>
            <w:shd w:val="clear" w:color="auto" w:fill="FFCC99"/>
          </w:tcPr>
          <w:p w:rsidR="00231C14" w:rsidRDefault="00231C14" w:rsidP="00274F87">
            <w:pPr>
              <w:rPr>
                <w:b/>
              </w:rPr>
            </w:pPr>
            <w:r>
              <w:rPr>
                <w:b/>
              </w:rPr>
              <w:t xml:space="preserve">Risk </w:t>
            </w:r>
          </w:p>
          <w:p w:rsidR="00231C14" w:rsidRDefault="00231C14" w:rsidP="00274F87">
            <w:pPr>
              <w:rPr>
                <w:b/>
              </w:rPr>
            </w:pPr>
            <w:r>
              <w:rPr>
                <w:b/>
              </w:rPr>
              <w:t>Rating</w:t>
            </w:r>
          </w:p>
          <w:p w:rsidR="00231C14" w:rsidRDefault="00231C14" w:rsidP="00274F87">
            <w:pPr>
              <w:rPr>
                <w:b/>
              </w:rPr>
            </w:pPr>
            <w:r>
              <w:rPr>
                <w:b/>
              </w:rPr>
              <w:t>L x S</w:t>
            </w:r>
          </w:p>
        </w:tc>
        <w:tc>
          <w:tcPr>
            <w:tcW w:w="2268" w:type="dxa"/>
            <w:shd w:val="clear" w:color="auto" w:fill="FFCC99"/>
          </w:tcPr>
          <w:p w:rsidR="00231C14" w:rsidRDefault="00231C14" w:rsidP="00274F87">
            <w:pPr>
              <w:jc w:val="center"/>
              <w:rPr>
                <w:b/>
              </w:rPr>
            </w:pPr>
            <w:r>
              <w:rPr>
                <w:b/>
              </w:rPr>
              <w:t>Additional Control Measures</w:t>
            </w:r>
          </w:p>
        </w:tc>
      </w:tr>
      <w:tr w:rsidR="000C75AB" w:rsidTr="00906AD7">
        <w:tc>
          <w:tcPr>
            <w:tcW w:w="2268" w:type="dxa"/>
          </w:tcPr>
          <w:p w:rsidR="000C75AB" w:rsidRDefault="000C75AB" w:rsidP="00D6414F">
            <w:pPr>
              <w:rPr>
                <w:b/>
              </w:rPr>
            </w:pPr>
            <w:r>
              <w:rPr>
                <w:b/>
              </w:rPr>
              <w:t>Electricity:</w:t>
            </w:r>
          </w:p>
          <w:p w:rsidR="00AE39FD" w:rsidRPr="00AE39FD" w:rsidRDefault="00AE39FD" w:rsidP="00D6414F">
            <w:r>
              <w:t>Electrocution and Fire</w:t>
            </w:r>
          </w:p>
          <w:p w:rsidR="000C75AB" w:rsidRDefault="000C75AB" w:rsidP="00D6414F">
            <w:pPr>
              <w:rPr>
                <w:b/>
              </w:rPr>
            </w:pPr>
            <w:r>
              <w:rPr>
                <w:b/>
                <w:vanish/>
              </w:rPr>
              <w:t>Electricity:</w:t>
            </w:r>
            <w:r>
              <w:rPr>
                <w:b/>
                <w:vanish/>
              </w:rPr>
              <w:cr/>
              <w:t>nnections.e of a "xidecordance with manafacturers safet instructions.icity for Lighting</w:t>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p>
          <w:p w:rsidR="000C75AB" w:rsidRDefault="000C75AB" w:rsidP="00D6414F">
            <w:pPr>
              <w:rPr>
                <w:b/>
              </w:rPr>
            </w:pPr>
          </w:p>
          <w:p w:rsidR="000C75AB" w:rsidRDefault="000C75AB" w:rsidP="00D6414F">
            <w:pPr>
              <w:rPr>
                <w:b/>
              </w:rPr>
            </w:pPr>
          </w:p>
        </w:tc>
        <w:tc>
          <w:tcPr>
            <w:tcW w:w="6380" w:type="dxa"/>
          </w:tcPr>
          <w:p w:rsidR="00AE39FD" w:rsidRDefault="00AE39FD" w:rsidP="00C453BB">
            <w:pPr>
              <w:numPr>
                <w:ilvl w:val="0"/>
                <w:numId w:val="18"/>
              </w:numPr>
            </w:pPr>
            <w:r>
              <w:t>Use RCD – Residual Current Device</w:t>
            </w:r>
          </w:p>
          <w:p w:rsidR="00AE39FD" w:rsidRDefault="00AE39FD" w:rsidP="00AE39FD">
            <w:pPr>
              <w:numPr>
                <w:ilvl w:val="0"/>
                <w:numId w:val="18"/>
              </w:numPr>
            </w:pPr>
            <w:r>
              <w:t>A</w:t>
            </w:r>
            <w:r w:rsidR="00707D56">
              <w:t>ll a</w:t>
            </w:r>
            <w:r>
              <w:t>ppliances PAT tested</w:t>
            </w:r>
          </w:p>
          <w:p w:rsidR="001C4EAE" w:rsidRDefault="008760C0" w:rsidP="008760C0">
            <w:pPr>
              <w:numPr>
                <w:ilvl w:val="0"/>
                <w:numId w:val="18"/>
              </w:numPr>
            </w:pPr>
            <w:r>
              <w:t>Fire Fighting Equipment provided</w:t>
            </w:r>
            <w:r w:rsidR="00D4429C">
              <w:t xml:space="preserve"> </w:t>
            </w:r>
            <w:r w:rsidR="00D4429C" w:rsidRPr="00465FD4">
              <w:t>(CO2/Dry Powder)</w:t>
            </w:r>
          </w:p>
          <w:p w:rsidR="00231C14" w:rsidRDefault="00231C14" w:rsidP="00231C14">
            <w:pPr>
              <w:numPr>
                <w:ilvl w:val="0"/>
                <w:numId w:val="18"/>
              </w:numPr>
            </w:pPr>
            <w:r>
              <w:t>Installation to be installed by a qualified electrician</w:t>
            </w:r>
          </w:p>
          <w:p w:rsidR="00231C14" w:rsidRDefault="00231C14" w:rsidP="00231C14">
            <w:pPr>
              <w:numPr>
                <w:ilvl w:val="0"/>
                <w:numId w:val="18"/>
              </w:numPr>
            </w:pPr>
            <w:r>
              <w:t>Have due regard to inclement weather conditions and organise accordingly.</w:t>
            </w:r>
          </w:p>
          <w:p w:rsidR="00231C14" w:rsidRDefault="00231C14" w:rsidP="00231C14">
            <w:pPr>
              <w:numPr>
                <w:ilvl w:val="0"/>
                <w:numId w:val="18"/>
              </w:numPr>
            </w:pPr>
            <w:r>
              <w:t xml:space="preserve"> Outside equipment &amp; power cabling weather proofed to appropriate standard</w:t>
            </w:r>
          </w:p>
          <w:p w:rsidR="00231C14" w:rsidRDefault="00231C14" w:rsidP="00231C14">
            <w:pPr>
              <w:numPr>
                <w:ilvl w:val="0"/>
                <w:numId w:val="18"/>
              </w:numPr>
            </w:pPr>
            <w:r>
              <w:t>Power cabling arranged to avoid trip hazards</w:t>
            </w:r>
          </w:p>
          <w:p w:rsidR="00231C14" w:rsidRDefault="00231C14" w:rsidP="00231C14">
            <w:pPr>
              <w:ind w:left="360"/>
            </w:pPr>
          </w:p>
        </w:tc>
        <w:tc>
          <w:tcPr>
            <w:tcW w:w="1134" w:type="dxa"/>
          </w:tcPr>
          <w:p w:rsidR="000C75AB" w:rsidRDefault="00334CA0" w:rsidP="00D41A84">
            <w:pPr>
              <w:jc w:val="center"/>
            </w:pPr>
            <w:r>
              <w:t>3</w:t>
            </w:r>
          </w:p>
        </w:tc>
        <w:tc>
          <w:tcPr>
            <w:tcW w:w="1560" w:type="dxa"/>
          </w:tcPr>
          <w:p w:rsidR="000C75AB" w:rsidRDefault="00A53610" w:rsidP="00D41A84">
            <w:pPr>
              <w:jc w:val="center"/>
            </w:pPr>
            <w:r>
              <w:t>2</w:t>
            </w:r>
          </w:p>
        </w:tc>
        <w:tc>
          <w:tcPr>
            <w:tcW w:w="1134" w:type="dxa"/>
            <w:shd w:val="clear" w:color="auto" w:fill="FFC000"/>
          </w:tcPr>
          <w:p w:rsidR="000C75AB" w:rsidRDefault="00AE39FD" w:rsidP="00D41A84">
            <w:pPr>
              <w:jc w:val="center"/>
            </w:pPr>
            <w:r>
              <w:t>6</w:t>
            </w:r>
          </w:p>
          <w:p w:rsidR="002F4ECF" w:rsidRDefault="002F4ECF" w:rsidP="00D41A84">
            <w:pPr>
              <w:jc w:val="center"/>
            </w:pPr>
            <w:r>
              <w:t>MEDIUM</w:t>
            </w:r>
          </w:p>
        </w:tc>
        <w:tc>
          <w:tcPr>
            <w:tcW w:w="2268" w:type="dxa"/>
          </w:tcPr>
          <w:p w:rsidR="00AE39FD" w:rsidRDefault="00AE39FD" w:rsidP="00231C14">
            <w:pPr>
              <w:ind w:left="360"/>
              <w:rPr>
                <w:bCs/>
              </w:rPr>
            </w:pPr>
          </w:p>
        </w:tc>
      </w:tr>
      <w:tr w:rsidR="00D41A84" w:rsidTr="00A53610">
        <w:tc>
          <w:tcPr>
            <w:tcW w:w="2268" w:type="dxa"/>
          </w:tcPr>
          <w:p w:rsidR="004321D8" w:rsidRDefault="00105DE3" w:rsidP="00D6414F">
            <w:pPr>
              <w:rPr>
                <w:b/>
              </w:rPr>
            </w:pPr>
            <w:r>
              <w:rPr>
                <w:b/>
              </w:rPr>
              <w:t>Inexperienced Cleaners</w:t>
            </w:r>
          </w:p>
          <w:p w:rsidR="0045042D" w:rsidRPr="004321D8" w:rsidRDefault="0045042D" w:rsidP="00D6414F">
            <w:r>
              <w:t>New or temporary staff are at risk if they unaware of safe working procedures</w:t>
            </w:r>
          </w:p>
          <w:p w:rsidR="00D41A84" w:rsidRDefault="00D41A84" w:rsidP="00D6414F">
            <w:pPr>
              <w:rPr>
                <w:b/>
              </w:rPr>
            </w:pPr>
          </w:p>
        </w:tc>
        <w:tc>
          <w:tcPr>
            <w:tcW w:w="6380" w:type="dxa"/>
          </w:tcPr>
          <w:p w:rsidR="00105DE3" w:rsidRDefault="00105DE3" w:rsidP="00105DE3">
            <w:pPr>
              <w:pStyle w:val="ListParagraph"/>
              <w:numPr>
                <w:ilvl w:val="0"/>
                <w:numId w:val="29"/>
              </w:numPr>
            </w:pPr>
            <w:r>
              <w:t xml:space="preserve">Risk assessments are discussed with all new cleaners as part of the induction process </w:t>
            </w:r>
          </w:p>
          <w:p w:rsidR="00231C14" w:rsidRPr="00AA5250" w:rsidRDefault="00105DE3" w:rsidP="00105DE3">
            <w:pPr>
              <w:pStyle w:val="ListParagraph"/>
              <w:numPr>
                <w:ilvl w:val="0"/>
                <w:numId w:val="29"/>
              </w:numPr>
              <w:rPr>
                <w:szCs w:val="22"/>
                <w:lang w:eastAsia="en-GB"/>
              </w:rPr>
            </w:pPr>
            <w:r>
              <w:t>Temporary Cleaners or volunteers are briefed on safety procedures before beginning work</w:t>
            </w:r>
          </w:p>
        </w:tc>
        <w:tc>
          <w:tcPr>
            <w:tcW w:w="1134" w:type="dxa"/>
          </w:tcPr>
          <w:p w:rsidR="00D41A84" w:rsidRDefault="00334CA0" w:rsidP="00D41A84">
            <w:pPr>
              <w:jc w:val="center"/>
            </w:pPr>
            <w:r>
              <w:t>4</w:t>
            </w:r>
          </w:p>
        </w:tc>
        <w:tc>
          <w:tcPr>
            <w:tcW w:w="1560" w:type="dxa"/>
          </w:tcPr>
          <w:p w:rsidR="00D41A84" w:rsidRDefault="00231C14" w:rsidP="00D41A84">
            <w:pPr>
              <w:jc w:val="center"/>
            </w:pPr>
            <w:r>
              <w:t>2</w:t>
            </w:r>
          </w:p>
        </w:tc>
        <w:tc>
          <w:tcPr>
            <w:tcW w:w="1134" w:type="dxa"/>
            <w:shd w:val="clear" w:color="auto" w:fill="FFC000"/>
          </w:tcPr>
          <w:p w:rsidR="00D41A84" w:rsidRDefault="00231C14" w:rsidP="00D41A84">
            <w:pPr>
              <w:jc w:val="center"/>
            </w:pPr>
            <w:r>
              <w:t>8</w:t>
            </w:r>
          </w:p>
          <w:p w:rsidR="002F4ECF" w:rsidRPr="002F4ECF" w:rsidRDefault="00A53610" w:rsidP="00D41A84">
            <w:pPr>
              <w:jc w:val="center"/>
              <w:rPr>
                <w:color w:val="FF9999"/>
              </w:rPr>
            </w:pPr>
            <w:r>
              <w:t>MEDIUM</w:t>
            </w:r>
          </w:p>
        </w:tc>
        <w:tc>
          <w:tcPr>
            <w:tcW w:w="2268" w:type="dxa"/>
          </w:tcPr>
          <w:p w:rsidR="00AE39FD" w:rsidRDefault="00AE39FD" w:rsidP="00231C14">
            <w:pPr>
              <w:rPr>
                <w:bCs/>
              </w:rPr>
            </w:pPr>
          </w:p>
        </w:tc>
      </w:tr>
      <w:tr w:rsidR="0045042D" w:rsidTr="00A53610">
        <w:tc>
          <w:tcPr>
            <w:tcW w:w="2268" w:type="dxa"/>
          </w:tcPr>
          <w:p w:rsidR="0045042D" w:rsidRDefault="007A56C3" w:rsidP="00D6414F">
            <w:pPr>
              <w:rPr>
                <w:b/>
              </w:rPr>
            </w:pPr>
            <w:r>
              <w:rPr>
                <w:b/>
              </w:rPr>
              <w:t>Scalding</w:t>
            </w:r>
            <w:r w:rsidR="0045042D">
              <w:rPr>
                <w:b/>
              </w:rPr>
              <w:t xml:space="preserve"> Water</w:t>
            </w:r>
          </w:p>
          <w:p w:rsidR="0045042D" w:rsidRDefault="0045042D" w:rsidP="0045042D">
            <w:r>
              <w:t>Engineering controls should be provided to ensure that water hotter than 44 °C is not discharged from outlets that may be accessible to vulnerable people.</w:t>
            </w:r>
          </w:p>
          <w:p w:rsidR="00D925C7" w:rsidRDefault="00D925C7" w:rsidP="0045042D"/>
          <w:p w:rsidR="00D925C7" w:rsidRDefault="00D925C7" w:rsidP="0045042D">
            <w:pPr>
              <w:rPr>
                <w:b/>
              </w:rPr>
            </w:pPr>
          </w:p>
        </w:tc>
        <w:tc>
          <w:tcPr>
            <w:tcW w:w="6380" w:type="dxa"/>
          </w:tcPr>
          <w:p w:rsidR="0045042D" w:rsidRDefault="0045042D" w:rsidP="00105DE3">
            <w:pPr>
              <w:pStyle w:val="ListParagraph"/>
              <w:numPr>
                <w:ilvl w:val="0"/>
                <w:numId w:val="29"/>
              </w:numPr>
            </w:pPr>
            <w:r>
              <w:t>Thermostatic Mixing Valves</w:t>
            </w:r>
          </w:p>
          <w:p w:rsidR="0045042D" w:rsidRDefault="0045042D" w:rsidP="00105DE3">
            <w:pPr>
              <w:pStyle w:val="ListParagraph"/>
              <w:numPr>
                <w:ilvl w:val="0"/>
                <w:numId w:val="29"/>
              </w:numPr>
            </w:pPr>
            <w:r>
              <w:t>Temperature restricted, instant water heaters.</w:t>
            </w:r>
          </w:p>
          <w:p w:rsidR="007A56C3" w:rsidRDefault="007A56C3" w:rsidP="00105DE3">
            <w:pPr>
              <w:pStyle w:val="ListParagraph"/>
              <w:numPr>
                <w:ilvl w:val="0"/>
                <w:numId w:val="29"/>
              </w:numPr>
            </w:pPr>
            <w:r>
              <w:t>Signage warning of scalding water.</w:t>
            </w:r>
          </w:p>
        </w:tc>
        <w:tc>
          <w:tcPr>
            <w:tcW w:w="1134" w:type="dxa"/>
          </w:tcPr>
          <w:p w:rsidR="0045042D" w:rsidRDefault="007A56C3" w:rsidP="00D41A84">
            <w:pPr>
              <w:jc w:val="center"/>
            </w:pPr>
            <w:r>
              <w:t>4</w:t>
            </w:r>
          </w:p>
        </w:tc>
        <w:tc>
          <w:tcPr>
            <w:tcW w:w="1560" w:type="dxa"/>
          </w:tcPr>
          <w:p w:rsidR="0045042D" w:rsidRDefault="007A56C3" w:rsidP="00D41A84">
            <w:pPr>
              <w:jc w:val="center"/>
            </w:pPr>
            <w:r>
              <w:t>2</w:t>
            </w:r>
          </w:p>
        </w:tc>
        <w:tc>
          <w:tcPr>
            <w:tcW w:w="1134" w:type="dxa"/>
            <w:shd w:val="clear" w:color="auto" w:fill="FFC000"/>
          </w:tcPr>
          <w:p w:rsidR="0045042D" w:rsidRDefault="007A56C3" w:rsidP="00D41A84">
            <w:pPr>
              <w:jc w:val="center"/>
            </w:pPr>
            <w:r>
              <w:t>8</w:t>
            </w:r>
          </w:p>
          <w:p w:rsidR="007A56C3" w:rsidRDefault="007A56C3" w:rsidP="00D41A84">
            <w:pPr>
              <w:jc w:val="center"/>
            </w:pPr>
            <w:r>
              <w:t>MEDIUM</w:t>
            </w:r>
          </w:p>
        </w:tc>
        <w:tc>
          <w:tcPr>
            <w:tcW w:w="2268" w:type="dxa"/>
          </w:tcPr>
          <w:p w:rsidR="0045042D" w:rsidRDefault="0045042D" w:rsidP="00231C14">
            <w:pPr>
              <w:rPr>
                <w:bCs/>
              </w:rPr>
            </w:pPr>
          </w:p>
        </w:tc>
      </w:tr>
      <w:tr w:rsidR="00D925C7" w:rsidTr="00A53610">
        <w:tc>
          <w:tcPr>
            <w:tcW w:w="2268" w:type="dxa"/>
          </w:tcPr>
          <w:p w:rsidR="00D925C7" w:rsidRDefault="00D925C7" w:rsidP="006905E1">
            <w:pPr>
              <w:rPr>
                <w:b/>
              </w:rPr>
            </w:pPr>
            <w:r w:rsidRPr="006C4311">
              <w:rPr>
                <w:b/>
              </w:rPr>
              <w:lastRenderedPageBreak/>
              <w:t>Needle Stick Injuries</w:t>
            </w:r>
          </w:p>
          <w:p w:rsidR="00D925C7" w:rsidRDefault="00D925C7" w:rsidP="006905E1">
            <w:pPr>
              <w:rPr>
                <w:b/>
              </w:rPr>
            </w:pPr>
          </w:p>
          <w:p w:rsidR="00D925C7" w:rsidRDefault="00D925C7" w:rsidP="00D925C7">
            <w:pPr>
              <w:numPr>
                <w:ilvl w:val="0"/>
                <w:numId w:val="31"/>
              </w:numPr>
            </w:pPr>
            <w:r>
              <w:t>Hepatitis B or C</w:t>
            </w:r>
          </w:p>
          <w:p w:rsidR="00D925C7" w:rsidRDefault="00D925C7" w:rsidP="00D925C7">
            <w:pPr>
              <w:numPr>
                <w:ilvl w:val="0"/>
                <w:numId w:val="31"/>
              </w:numPr>
            </w:pPr>
            <w:r>
              <w:t>HIV</w:t>
            </w:r>
          </w:p>
          <w:p w:rsidR="00D925C7" w:rsidRPr="006C4311" w:rsidRDefault="00D925C7" w:rsidP="00D925C7">
            <w:pPr>
              <w:numPr>
                <w:ilvl w:val="0"/>
                <w:numId w:val="31"/>
              </w:numPr>
            </w:pPr>
            <w:r>
              <w:t>Bodily fluids on Needles</w:t>
            </w:r>
          </w:p>
        </w:tc>
        <w:tc>
          <w:tcPr>
            <w:tcW w:w="6380" w:type="dxa"/>
          </w:tcPr>
          <w:p w:rsidR="00D925C7" w:rsidRDefault="00D925C7" w:rsidP="00D925C7">
            <w:pPr>
              <w:numPr>
                <w:ilvl w:val="0"/>
                <w:numId w:val="31"/>
              </w:numPr>
            </w:pPr>
            <w:r>
              <w:t>Sharps box and Nitrile blue gloves and protective glasses must be available before the work commences</w:t>
            </w:r>
          </w:p>
          <w:p w:rsidR="00D925C7" w:rsidRDefault="00D925C7" w:rsidP="00D925C7">
            <w:pPr>
              <w:numPr>
                <w:ilvl w:val="0"/>
                <w:numId w:val="31"/>
              </w:numPr>
            </w:pPr>
            <w:r>
              <w:t>On identification of a needle call the supervisor. Supervisor to ensure that nominated person is wearing glasses and nitrile gloves.</w:t>
            </w:r>
          </w:p>
          <w:p w:rsidR="00D925C7" w:rsidRDefault="00D925C7" w:rsidP="00D925C7">
            <w:pPr>
              <w:numPr>
                <w:ilvl w:val="0"/>
                <w:numId w:val="31"/>
              </w:numPr>
            </w:pPr>
            <w:r>
              <w:t>Needle must be lifted safely and placed within the Sharps box provided.</w:t>
            </w:r>
          </w:p>
          <w:p w:rsidR="00D925C7" w:rsidRDefault="00D925C7" w:rsidP="00D925C7">
            <w:pPr>
              <w:numPr>
                <w:ilvl w:val="0"/>
                <w:numId w:val="31"/>
              </w:numPr>
            </w:pPr>
            <w:r>
              <w:t>On completion of all work any needles found and placed within the sharps box must be securely locked away until the local council have been contacted by the parish office for their disposal.</w:t>
            </w:r>
          </w:p>
          <w:p w:rsidR="00D925C7" w:rsidRPr="00241BD5" w:rsidRDefault="00D925C7" w:rsidP="00D925C7">
            <w:pPr>
              <w:numPr>
                <w:ilvl w:val="0"/>
                <w:numId w:val="31"/>
              </w:numPr>
              <w:rPr>
                <w:szCs w:val="22"/>
              </w:rPr>
            </w:pPr>
            <w:r w:rsidRPr="00241BD5">
              <w:rPr>
                <w:szCs w:val="22"/>
              </w:rPr>
              <w:t xml:space="preserve">In the event of a needle stick injury the </w:t>
            </w:r>
            <w:r>
              <w:rPr>
                <w:szCs w:val="22"/>
              </w:rPr>
              <w:t>injured volunteer</w:t>
            </w:r>
            <w:r w:rsidRPr="00241BD5">
              <w:rPr>
                <w:szCs w:val="22"/>
              </w:rPr>
              <w:t xml:space="preserve"> is to contact the </w:t>
            </w:r>
            <w:r>
              <w:rPr>
                <w:szCs w:val="22"/>
              </w:rPr>
              <w:t>supervisor</w:t>
            </w:r>
            <w:r w:rsidRPr="00241BD5">
              <w:rPr>
                <w:szCs w:val="22"/>
              </w:rPr>
              <w:t xml:space="preserve"> immediately. Arrangements will be made for the injured person to be taken to hospital for immediate medical treatment. </w:t>
            </w:r>
            <w:r>
              <w:rPr>
                <w:szCs w:val="22"/>
              </w:rPr>
              <w:t xml:space="preserve">The injured person is </w:t>
            </w:r>
            <w:r w:rsidRPr="00241BD5">
              <w:rPr>
                <w:szCs w:val="22"/>
              </w:rPr>
              <w:t>instructed to encourage bleeding from puncture wound and wash area with soap &amp; water</w:t>
            </w:r>
          </w:p>
          <w:p w:rsidR="00D925C7" w:rsidRDefault="00D925C7" w:rsidP="006905E1"/>
        </w:tc>
        <w:tc>
          <w:tcPr>
            <w:tcW w:w="1134" w:type="dxa"/>
          </w:tcPr>
          <w:p w:rsidR="00D925C7" w:rsidRDefault="00D925C7" w:rsidP="006905E1">
            <w:pPr>
              <w:rPr>
                <w:bCs/>
              </w:rPr>
            </w:pPr>
            <w:r>
              <w:rPr>
                <w:bCs/>
              </w:rPr>
              <w:t>3</w:t>
            </w:r>
          </w:p>
        </w:tc>
        <w:tc>
          <w:tcPr>
            <w:tcW w:w="1560" w:type="dxa"/>
          </w:tcPr>
          <w:p w:rsidR="00D925C7" w:rsidRDefault="00D925C7" w:rsidP="006905E1">
            <w:pPr>
              <w:rPr>
                <w:bCs/>
              </w:rPr>
            </w:pPr>
            <w:r>
              <w:rPr>
                <w:bCs/>
              </w:rPr>
              <w:t>2</w:t>
            </w:r>
          </w:p>
        </w:tc>
        <w:tc>
          <w:tcPr>
            <w:tcW w:w="1134" w:type="dxa"/>
            <w:shd w:val="clear" w:color="auto" w:fill="FFC000"/>
          </w:tcPr>
          <w:p w:rsidR="00D925C7" w:rsidRDefault="00D925C7" w:rsidP="006905E1">
            <w:pPr>
              <w:rPr>
                <w:bCs/>
              </w:rPr>
            </w:pPr>
            <w:r>
              <w:rPr>
                <w:bCs/>
              </w:rPr>
              <w:t>6</w:t>
            </w:r>
          </w:p>
          <w:p w:rsidR="00D925C7" w:rsidRDefault="00D925C7" w:rsidP="006905E1">
            <w:pPr>
              <w:rPr>
                <w:bCs/>
              </w:rPr>
            </w:pPr>
            <w:r>
              <w:rPr>
                <w:bCs/>
              </w:rPr>
              <w:t>MEDIUM</w:t>
            </w:r>
          </w:p>
        </w:tc>
        <w:tc>
          <w:tcPr>
            <w:tcW w:w="2268" w:type="dxa"/>
          </w:tcPr>
          <w:p w:rsidR="00D925C7" w:rsidRPr="006C4311" w:rsidRDefault="00D925C7" w:rsidP="006905E1">
            <w:pPr>
              <w:rPr>
                <w:szCs w:val="22"/>
              </w:rPr>
            </w:pPr>
            <w:r w:rsidRPr="006C4311">
              <w:rPr>
                <w:szCs w:val="22"/>
              </w:rPr>
              <w:t>To pick up a discarded needle or syringe, ensure that you</w:t>
            </w:r>
            <w:r>
              <w:rPr>
                <w:szCs w:val="22"/>
              </w:rPr>
              <w:t>’re</w:t>
            </w:r>
            <w:r w:rsidRPr="006C4311">
              <w:rPr>
                <w:szCs w:val="22"/>
              </w:rPr>
              <w:t xml:space="preserve"> wearing protective gloves so that you do not come into direct contact with it. Avoid contact with the needle; handle the body of the syringe only, hold as far away from the needle as possible.  Dispose of the needle and syringe in the sharps box provided.  Dispose of the gloves being careful not to touch the ‘dirty’ side with bare skin (see safe system working sheet) and place in the sharps box.</w:t>
            </w:r>
          </w:p>
          <w:p w:rsidR="00D925C7" w:rsidRDefault="00D925C7" w:rsidP="006905E1"/>
        </w:tc>
      </w:tr>
    </w:tbl>
    <w:p w:rsidR="00334CA0" w:rsidRDefault="00334CA0"/>
    <w:p w:rsidR="00007141" w:rsidRDefault="00007141"/>
    <w:p w:rsidR="00334CA0" w:rsidRDefault="00334CA0"/>
    <w:p w:rsidR="00D925C7" w:rsidRDefault="00D925C7"/>
    <w:p w:rsidR="00D925C7" w:rsidRDefault="00D925C7"/>
    <w:p w:rsidR="00D925C7" w:rsidRDefault="00D925C7"/>
    <w:p w:rsidR="00334CA0" w:rsidRDefault="00334CA0"/>
    <w:p w:rsidR="00334CA0" w:rsidRPr="00EA5CB8" w:rsidRDefault="00334CA0" w:rsidP="00334CA0">
      <w:pPr>
        <w:tabs>
          <w:tab w:val="right" w:pos="14760"/>
        </w:tabs>
        <w:jc w:val="both"/>
        <w:rPr>
          <w:b/>
          <w:szCs w:val="22"/>
          <w:lang w:eastAsia="en-GB"/>
        </w:rPr>
      </w:pPr>
      <w:r w:rsidRPr="00EA5CB8">
        <w:rPr>
          <w:b/>
          <w:szCs w:val="22"/>
          <w:lang w:eastAsia="en-GB"/>
        </w:rPr>
        <w:lastRenderedPageBreak/>
        <w:t>RISK / PRIORITY INDICATOR KEY</w:t>
      </w:r>
    </w:p>
    <w:tbl>
      <w:tblPr>
        <w:tblW w:w="15269" w:type="dxa"/>
        <w:tblInd w:w="-671"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968"/>
        <w:gridCol w:w="1342"/>
        <w:gridCol w:w="1053"/>
        <w:gridCol w:w="1654"/>
        <w:gridCol w:w="992"/>
        <w:gridCol w:w="992"/>
        <w:gridCol w:w="992"/>
        <w:gridCol w:w="992"/>
      </w:tblGrid>
      <w:tr w:rsidR="00334CA0" w:rsidRPr="00EA5CB8" w:rsidTr="0088446E">
        <w:trPr>
          <w:cantSplit/>
          <w:trHeight w:val="529"/>
        </w:trPr>
        <w:tc>
          <w:tcPr>
            <w:tcW w:w="6284" w:type="dxa"/>
            <w:tcBorders>
              <w:top w:val="single" w:sz="18" w:space="0" w:color="999999"/>
              <w:bottom w:val="single" w:sz="6" w:space="0" w:color="999999"/>
              <w:right w:val="single" w:sz="18" w:space="0" w:color="999999"/>
            </w:tcBorders>
            <w:vAlign w:val="center"/>
          </w:tcPr>
          <w:p w:rsidR="00334CA0" w:rsidRPr="00EA5CB8" w:rsidRDefault="00334CA0" w:rsidP="0088446E">
            <w:pPr>
              <w:jc w:val="center"/>
              <w:rPr>
                <w:b/>
                <w:sz w:val="18"/>
                <w:szCs w:val="18"/>
                <w:lang w:eastAsia="en-GB"/>
              </w:rPr>
            </w:pPr>
            <w:r w:rsidRPr="00EA5CB8">
              <w:rPr>
                <w:b/>
                <w:sz w:val="18"/>
                <w:szCs w:val="18"/>
                <w:lang w:eastAsia="en-GB"/>
              </w:rPr>
              <w:t>SEVERITY (CONSEQUENCE)</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8017" w:type="dxa"/>
            <w:gridSpan w:val="7"/>
            <w:tcBorders>
              <w:top w:val="single" w:sz="18" w:space="0" w:color="999999"/>
              <w:left w:val="single" w:sz="18" w:space="0" w:color="999999"/>
              <w:bottom w:val="single" w:sz="6" w:space="0" w:color="999999"/>
            </w:tcBorders>
          </w:tcPr>
          <w:p w:rsidR="00334CA0" w:rsidRPr="00EA5CB8" w:rsidRDefault="00334CA0" w:rsidP="0088446E">
            <w:pPr>
              <w:jc w:val="center"/>
              <w:rPr>
                <w:b/>
                <w:sz w:val="18"/>
                <w:szCs w:val="18"/>
                <w:lang w:eastAsia="en-GB"/>
              </w:rPr>
            </w:pPr>
            <w:r w:rsidRPr="00EA5CB8">
              <w:rPr>
                <w:b/>
                <w:sz w:val="18"/>
                <w:szCs w:val="18"/>
                <w:lang w:eastAsia="en-GB"/>
              </w:rPr>
              <w:t>RISK / PRIORITY INICATOR MATRIX</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1. Negligible (delay only)</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vMerge w:val="restart"/>
            <w:tcBorders>
              <w:top w:val="single" w:sz="6" w:space="0" w:color="999999"/>
              <w:left w:val="single" w:sz="18" w:space="0" w:color="999999"/>
              <w:bottom w:val="single" w:sz="6" w:space="0" w:color="999999"/>
            </w:tcBorders>
            <w:textDirection w:val="btLr"/>
          </w:tcPr>
          <w:p w:rsidR="00334CA0" w:rsidRPr="00EA5CB8" w:rsidRDefault="00334CA0" w:rsidP="0088446E">
            <w:pPr>
              <w:ind w:left="113" w:right="113"/>
              <w:jc w:val="center"/>
              <w:rPr>
                <w:sz w:val="18"/>
                <w:szCs w:val="18"/>
                <w:lang w:eastAsia="en-GB"/>
              </w:rPr>
            </w:pPr>
            <w:r w:rsidRPr="00EA5CB8">
              <w:rPr>
                <w:sz w:val="18"/>
                <w:szCs w:val="18"/>
                <w:lang w:eastAsia="en-GB"/>
              </w:rPr>
              <w:t>LIKELIHOOD</w:t>
            </w:r>
          </w:p>
        </w:tc>
        <w:tc>
          <w:tcPr>
            <w:tcW w:w="1053"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5</w:t>
            </w:r>
          </w:p>
        </w:tc>
        <w:tc>
          <w:tcPr>
            <w:tcW w:w="1654"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5</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10</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15</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20</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25</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2. Slight (minor injury / damage / interruption)</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vMerge/>
            <w:tcBorders>
              <w:top w:val="single" w:sz="6" w:space="0" w:color="999999"/>
              <w:left w:val="single" w:sz="18" w:space="0" w:color="999999"/>
              <w:bottom w:val="single" w:sz="6" w:space="0" w:color="999999"/>
            </w:tcBorders>
          </w:tcPr>
          <w:p w:rsidR="00334CA0" w:rsidRPr="00EA5CB8" w:rsidRDefault="00334CA0" w:rsidP="0088446E">
            <w:pPr>
              <w:jc w:val="center"/>
              <w:rPr>
                <w:sz w:val="18"/>
                <w:szCs w:val="18"/>
                <w:lang w:eastAsia="en-GB"/>
              </w:rPr>
            </w:pPr>
          </w:p>
        </w:tc>
        <w:tc>
          <w:tcPr>
            <w:tcW w:w="1053"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4</w:t>
            </w:r>
          </w:p>
        </w:tc>
        <w:tc>
          <w:tcPr>
            <w:tcW w:w="1654"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4</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8</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12</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16</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20</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3. Moderate (Lost time injury, illness, damage, lost business)</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vMerge/>
            <w:tcBorders>
              <w:top w:val="single" w:sz="6" w:space="0" w:color="999999"/>
              <w:left w:val="single" w:sz="18" w:space="0" w:color="999999"/>
              <w:bottom w:val="single" w:sz="6" w:space="0" w:color="999999"/>
            </w:tcBorders>
          </w:tcPr>
          <w:p w:rsidR="00334CA0" w:rsidRPr="00EA5CB8" w:rsidRDefault="00334CA0" w:rsidP="0088446E">
            <w:pPr>
              <w:jc w:val="center"/>
              <w:rPr>
                <w:sz w:val="18"/>
                <w:szCs w:val="18"/>
                <w:lang w:eastAsia="en-GB"/>
              </w:rPr>
            </w:pPr>
          </w:p>
        </w:tc>
        <w:tc>
          <w:tcPr>
            <w:tcW w:w="1053"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3</w:t>
            </w:r>
          </w:p>
        </w:tc>
        <w:tc>
          <w:tcPr>
            <w:tcW w:w="1654"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3</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6</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9</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12</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15</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4. High (Major injury / damage, Lost time business interruption, disablement)</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vMerge/>
            <w:tcBorders>
              <w:top w:val="single" w:sz="6" w:space="0" w:color="999999"/>
              <w:left w:val="single" w:sz="18" w:space="0" w:color="999999"/>
              <w:bottom w:val="single" w:sz="6" w:space="0" w:color="999999"/>
            </w:tcBorders>
          </w:tcPr>
          <w:p w:rsidR="00334CA0" w:rsidRPr="00EA5CB8" w:rsidRDefault="00334CA0" w:rsidP="0088446E">
            <w:pPr>
              <w:jc w:val="center"/>
              <w:rPr>
                <w:sz w:val="18"/>
                <w:szCs w:val="18"/>
                <w:lang w:eastAsia="en-GB"/>
              </w:rPr>
            </w:pPr>
          </w:p>
        </w:tc>
        <w:tc>
          <w:tcPr>
            <w:tcW w:w="1053"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2</w:t>
            </w:r>
          </w:p>
        </w:tc>
        <w:tc>
          <w:tcPr>
            <w:tcW w:w="1654"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2</w:t>
            </w:r>
          </w:p>
        </w:tc>
        <w:tc>
          <w:tcPr>
            <w:tcW w:w="992"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4</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6</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8</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10</w:t>
            </w:r>
          </w:p>
        </w:tc>
      </w:tr>
      <w:tr w:rsidR="00334CA0" w:rsidRPr="00EA5CB8" w:rsidTr="0088446E">
        <w:trPr>
          <w:cantSplit/>
          <w:trHeight w:val="529"/>
        </w:trPr>
        <w:tc>
          <w:tcPr>
            <w:tcW w:w="6284" w:type="dxa"/>
            <w:tcBorders>
              <w:top w:val="single" w:sz="6" w:space="0" w:color="999999"/>
              <w:bottom w:val="single" w:sz="18"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5. Very High (Fatality / Business closure)</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vMerge/>
            <w:tcBorders>
              <w:top w:val="single" w:sz="6" w:space="0" w:color="999999"/>
              <w:left w:val="single" w:sz="18" w:space="0" w:color="999999"/>
              <w:bottom w:val="single" w:sz="6" w:space="0" w:color="999999"/>
            </w:tcBorders>
          </w:tcPr>
          <w:p w:rsidR="00334CA0" w:rsidRPr="00EA5CB8" w:rsidRDefault="00334CA0" w:rsidP="0088446E">
            <w:pPr>
              <w:jc w:val="center"/>
              <w:rPr>
                <w:sz w:val="18"/>
                <w:szCs w:val="18"/>
                <w:lang w:eastAsia="en-GB"/>
              </w:rPr>
            </w:pPr>
          </w:p>
        </w:tc>
        <w:tc>
          <w:tcPr>
            <w:tcW w:w="1053"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1</w:t>
            </w:r>
          </w:p>
        </w:tc>
        <w:tc>
          <w:tcPr>
            <w:tcW w:w="1654"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1</w:t>
            </w:r>
          </w:p>
        </w:tc>
        <w:tc>
          <w:tcPr>
            <w:tcW w:w="992"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2</w:t>
            </w:r>
          </w:p>
        </w:tc>
        <w:tc>
          <w:tcPr>
            <w:tcW w:w="992"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3</w:t>
            </w:r>
          </w:p>
        </w:tc>
        <w:tc>
          <w:tcPr>
            <w:tcW w:w="992"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4</w:t>
            </w:r>
          </w:p>
        </w:tc>
        <w:tc>
          <w:tcPr>
            <w:tcW w:w="992"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5</w:t>
            </w:r>
          </w:p>
        </w:tc>
      </w:tr>
      <w:tr w:rsidR="00334CA0" w:rsidRPr="00EA5CB8" w:rsidTr="0088446E">
        <w:trPr>
          <w:cantSplit/>
          <w:trHeight w:val="529"/>
        </w:trPr>
        <w:tc>
          <w:tcPr>
            <w:tcW w:w="6284" w:type="dxa"/>
            <w:tcBorders>
              <w:top w:val="single" w:sz="18" w:space="0" w:color="999999"/>
              <w:left w:val="nil"/>
              <w:bottom w:val="single" w:sz="18" w:space="0" w:color="999999"/>
              <w:right w:val="nil"/>
            </w:tcBorders>
            <w:vAlign w:val="center"/>
          </w:tcPr>
          <w:p w:rsidR="00334CA0" w:rsidRPr="00EA5CB8" w:rsidRDefault="00334CA0" w:rsidP="0088446E">
            <w:pPr>
              <w:rPr>
                <w:sz w:val="18"/>
                <w:szCs w:val="18"/>
                <w:lang w:eastAsia="en-GB"/>
              </w:rPr>
            </w:pPr>
          </w:p>
        </w:tc>
        <w:tc>
          <w:tcPr>
            <w:tcW w:w="968" w:type="dxa"/>
            <w:tcBorders>
              <w:top w:val="nil"/>
              <w:left w:val="nil"/>
              <w:bottom w:val="nil"/>
              <w:right w:val="single" w:sz="18" w:space="0" w:color="999999"/>
            </w:tcBorders>
          </w:tcPr>
          <w:p w:rsidR="00334CA0" w:rsidRPr="00EA5CB8" w:rsidRDefault="00334CA0" w:rsidP="0088446E">
            <w:pPr>
              <w:jc w:val="center"/>
              <w:rPr>
                <w:sz w:val="18"/>
                <w:szCs w:val="18"/>
                <w:lang w:eastAsia="en-GB"/>
              </w:rPr>
            </w:pPr>
          </w:p>
        </w:tc>
        <w:tc>
          <w:tcPr>
            <w:tcW w:w="2395" w:type="dxa"/>
            <w:gridSpan w:val="2"/>
            <w:vMerge w:val="restart"/>
            <w:tcBorders>
              <w:top w:val="single" w:sz="6" w:space="0" w:color="999999"/>
              <w:left w:val="single" w:sz="18" w:space="0" w:color="999999"/>
            </w:tcBorders>
          </w:tcPr>
          <w:p w:rsidR="00334CA0" w:rsidRPr="00EA5CB8" w:rsidRDefault="00334CA0" w:rsidP="0088446E">
            <w:pPr>
              <w:jc w:val="center"/>
              <w:rPr>
                <w:sz w:val="18"/>
                <w:szCs w:val="18"/>
                <w:lang w:eastAsia="en-GB"/>
              </w:rPr>
            </w:pPr>
          </w:p>
        </w:tc>
        <w:tc>
          <w:tcPr>
            <w:tcW w:w="1654"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1</w:t>
            </w:r>
          </w:p>
        </w:tc>
        <w:tc>
          <w:tcPr>
            <w:tcW w:w="992"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2</w:t>
            </w:r>
          </w:p>
        </w:tc>
        <w:tc>
          <w:tcPr>
            <w:tcW w:w="992"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3</w:t>
            </w:r>
          </w:p>
        </w:tc>
        <w:tc>
          <w:tcPr>
            <w:tcW w:w="992"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4</w:t>
            </w:r>
          </w:p>
        </w:tc>
        <w:tc>
          <w:tcPr>
            <w:tcW w:w="992"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5</w:t>
            </w:r>
          </w:p>
        </w:tc>
      </w:tr>
      <w:tr w:rsidR="00334CA0" w:rsidRPr="00EA5CB8" w:rsidTr="0088446E">
        <w:trPr>
          <w:cantSplit/>
          <w:trHeight w:val="529"/>
        </w:trPr>
        <w:tc>
          <w:tcPr>
            <w:tcW w:w="6284" w:type="dxa"/>
            <w:tcBorders>
              <w:top w:val="single" w:sz="18" w:space="0" w:color="999999"/>
              <w:bottom w:val="single" w:sz="6" w:space="0" w:color="999999"/>
              <w:right w:val="single" w:sz="18" w:space="0" w:color="999999"/>
            </w:tcBorders>
            <w:vAlign w:val="center"/>
          </w:tcPr>
          <w:p w:rsidR="00334CA0" w:rsidRPr="00EA5CB8" w:rsidRDefault="00334CA0" w:rsidP="0088446E">
            <w:pPr>
              <w:jc w:val="center"/>
              <w:rPr>
                <w:b/>
                <w:sz w:val="18"/>
                <w:szCs w:val="18"/>
                <w:lang w:eastAsia="en-GB"/>
              </w:rPr>
            </w:pPr>
            <w:r w:rsidRPr="00EA5CB8">
              <w:rPr>
                <w:b/>
                <w:sz w:val="18"/>
                <w:szCs w:val="18"/>
                <w:lang w:eastAsia="en-GB"/>
              </w:rPr>
              <w:t>LIKELIHOOD</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2395" w:type="dxa"/>
            <w:gridSpan w:val="2"/>
            <w:vMerge/>
            <w:tcBorders>
              <w:left w:val="single" w:sz="18" w:space="0" w:color="999999"/>
              <w:bottom w:val="single" w:sz="18" w:space="0" w:color="999999"/>
            </w:tcBorders>
          </w:tcPr>
          <w:p w:rsidR="00334CA0" w:rsidRPr="00EA5CB8" w:rsidRDefault="00334CA0" w:rsidP="0088446E">
            <w:pPr>
              <w:jc w:val="center"/>
              <w:rPr>
                <w:sz w:val="18"/>
                <w:szCs w:val="18"/>
                <w:lang w:eastAsia="en-GB"/>
              </w:rPr>
            </w:pPr>
          </w:p>
        </w:tc>
        <w:tc>
          <w:tcPr>
            <w:tcW w:w="5622" w:type="dxa"/>
            <w:gridSpan w:val="5"/>
            <w:tcBorders>
              <w:top w:val="single" w:sz="6" w:space="0" w:color="999999"/>
              <w:bottom w:val="single" w:sz="18" w:space="0" w:color="999999"/>
            </w:tcBorders>
          </w:tcPr>
          <w:p w:rsidR="00334CA0" w:rsidRPr="00EA5CB8" w:rsidRDefault="00334CA0" w:rsidP="0088446E">
            <w:pPr>
              <w:jc w:val="center"/>
              <w:rPr>
                <w:sz w:val="18"/>
                <w:szCs w:val="18"/>
                <w:lang w:eastAsia="en-GB"/>
              </w:rPr>
            </w:pPr>
            <w:r w:rsidRPr="00EA5CB8">
              <w:rPr>
                <w:sz w:val="18"/>
                <w:szCs w:val="18"/>
                <w:lang w:eastAsia="en-GB"/>
              </w:rPr>
              <w:t>SEVERITY (CONSEQUENCE)</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1. Improbable / very unlikely</w:t>
            </w:r>
          </w:p>
        </w:tc>
        <w:tc>
          <w:tcPr>
            <w:tcW w:w="968" w:type="dxa"/>
            <w:tcBorders>
              <w:top w:val="nil"/>
              <w:left w:val="single" w:sz="18" w:space="0" w:color="999999"/>
              <w:bottom w:val="nil"/>
              <w:right w:val="nil"/>
            </w:tcBorders>
          </w:tcPr>
          <w:p w:rsidR="00334CA0" w:rsidRPr="00EA5CB8" w:rsidRDefault="00334CA0" w:rsidP="0088446E">
            <w:pPr>
              <w:jc w:val="center"/>
              <w:rPr>
                <w:sz w:val="18"/>
                <w:szCs w:val="18"/>
                <w:lang w:eastAsia="en-GB"/>
              </w:rPr>
            </w:pPr>
          </w:p>
        </w:tc>
        <w:tc>
          <w:tcPr>
            <w:tcW w:w="1342"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1053"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1654"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992"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992"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992"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992"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2. Unlikely</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2395" w:type="dxa"/>
            <w:gridSpan w:val="2"/>
            <w:tcBorders>
              <w:top w:val="single" w:sz="18" w:space="0" w:color="999999"/>
              <w:left w:val="single" w:sz="18" w:space="0" w:color="999999"/>
              <w:bottom w:val="single" w:sz="6" w:space="0" w:color="999999"/>
            </w:tcBorders>
          </w:tcPr>
          <w:p w:rsidR="00334CA0" w:rsidRPr="00EA5CB8" w:rsidRDefault="00334CA0" w:rsidP="0088446E">
            <w:pPr>
              <w:jc w:val="center"/>
              <w:rPr>
                <w:b/>
                <w:sz w:val="18"/>
                <w:szCs w:val="18"/>
                <w:lang w:eastAsia="en-GB"/>
              </w:rPr>
            </w:pPr>
            <w:r w:rsidRPr="00EA5CB8">
              <w:rPr>
                <w:b/>
                <w:sz w:val="18"/>
                <w:szCs w:val="18"/>
                <w:lang w:eastAsia="en-GB"/>
              </w:rPr>
              <w:t>SUMMARY</w:t>
            </w:r>
          </w:p>
        </w:tc>
        <w:tc>
          <w:tcPr>
            <w:tcW w:w="5622" w:type="dxa"/>
            <w:gridSpan w:val="5"/>
            <w:tcBorders>
              <w:top w:val="single" w:sz="18" w:space="0" w:color="999999"/>
              <w:bottom w:val="single" w:sz="6" w:space="0" w:color="999999"/>
            </w:tcBorders>
          </w:tcPr>
          <w:p w:rsidR="00334CA0" w:rsidRPr="00EA5CB8" w:rsidRDefault="00334CA0" w:rsidP="0088446E">
            <w:pPr>
              <w:jc w:val="center"/>
              <w:rPr>
                <w:b/>
                <w:sz w:val="18"/>
                <w:szCs w:val="18"/>
                <w:lang w:eastAsia="en-GB"/>
              </w:rPr>
            </w:pPr>
            <w:r w:rsidRPr="00EA5CB8">
              <w:rPr>
                <w:b/>
                <w:sz w:val="18"/>
                <w:szCs w:val="18"/>
                <w:lang w:eastAsia="en-GB"/>
              </w:rPr>
              <w:t>SUGGESTED TIMEFRAME</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3. Even chance / may happen</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tcBorders>
              <w:top w:val="single" w:sz="6" w:space="0" w:color="999999"/>
              <w:left w:val="single" w:sz="18"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12-25</w:t>
            </w:r>
          </w:p>
        </w:tc>
        <w:tc>
          <w:tcPr>
            <w:tcW w:w="1053"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High</w:t>
            </w:r>
          </w:p>
        </w:tc>
        <w:tc>
          <w:tcPr>
            <w:tcW w:w="5622" w:type="dxa"/>
            <w:gridSpan w:val="5"/>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As soon as possible</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4. Likely</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tcBorders>
              <w:top w:val="single" w:sz="6" w:space="0" w:color="999999"/>
              <w:left w:val="single" w:sz="18"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6-11</w:t>
            </w:r>
          </w:p>
        </w:tc>
        <w:tc>
          <w:tcPr>
            <w:tcW w:w="1053"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Medium</w:t>
            </w:r>
          </w:p>
        </w:tc>
        <w:tc>
          <w:tcPr>
            <w:tcW w:w="5622" w:type="dxa"/>
            <w:gridSpan w:val="5"/>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Within next 3-6 months</w:t>
            </w:r>
          </w:p>
        </w:tc>
      </w:tr>
      <w:tr w:rsidR="00334CA0" w:rsidRPr="00EA5CB8" w:rsidTr="0088446E">
        <w:trPr>
          <w:cantSplit/>
          <w:trHeight w:val="529"/>
        </w:trPr>
        <w:tc>
          <w:tcPr>
            <w:tcW w:w="6284" w:type="dxa"/>
            <w:tcBorders>
              <w:top w:val="single" w:sz="6" w:space="0" w:color="999999"/>
              <w:bottom w:val="single" w:sz="18"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5. Almost certain / imminent</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tcBorders>
              <w:top w:val="single" w:sz="6" w:space="0" w:color="999999"/>
              <w:left w:val="single" w:sz="18" w:space="0" w:color="999999"/>
              <w:bottom w:val="single" w:sz="18"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1-5</w:t>
            </w:r>
          </w:p>
        </w:tc>
        <w:tc>
          <w:tcPr>
            <w:tcW w:w="1053" w:type="dxa"/>
            <w:tcBorders>
              <w:top w:val="single" w:sz="6" w:space="0" w:color="999999"/>
              <w:bottom w:val="single" w:sz="18"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Low</w:t>
            </w:r>
          </w:p>
        </w:tc>
        <w:tc>
          <w:tcPr>
            <w:tcW w:w="5622" w:type="dxa"/>
            <w:gridSpan w:val="5"/>
            <w:tcBorders>
              <w:top w:val="single" w:sz="6" w:space="0" w:color="999999"/>
              <w:bottom w:val="single" w:sz="18"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Whenever viable to do so</w:t>
            </w:r>
          </w:p>
        </w:tc>
      </w:tr>
    </w:tbl>
    <w:p w:rsidR="00334CA0" w:rsidRPr="003E1979" w:rsidRDefault="00334CA0" w:rsidP="00334CA0">
      <w:pPr>
        <w:tabs>
          <w:tab w:val="right" w:pos="14760"/>
        </w:tabs>
        <w:jc w:val="both"/>
        <w:rPr>
          <w:b/>
          <w:bCs/>
          <w:sz w:val="16"/>
          <w:szCs w:val="16"/>
          <w:lang w:eastAsia="en-GB"/>
        </w:rPr>
      </w:pPr>
      <w:r w:rsidRPr="00EA5CB8">
        <w:rPr>
          <w:b/>
          <w:bCs/>
          <w:sz w:val="28"/>
          <w:lang w:eastAsia="en-GB"/>
        </w:rPr>
        <w:t xml:space="preserve"> </w:t>
      </w:r>
    </w:p>
    <w:p w:rsidR="00334CA0" w:rsidRDefault="00334CA0"/>
    <w:sectPr w:rsidR="00334CA0">
      <w:headerReference w:type="default" r:id="rId8"/>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47" w:rsidRDefault="00271D47">
      <w:r>
        <w:separator/>
      </w:r>
    </w:p>
  </w:endnote>
  <w:endnote w:type="continuationSeparator" w:id="0">
    <w:p w:rsidR="00271D47" w:rsidRDefault="0027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34" w:rsidRDefault="00DD0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0B34" w:rsidRDefault="00DD0B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34" w:rsidRDefault="00DD0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691">
      <w:rPr>
        <w:rStyle w:val="PageNumber"/>
        <w:noProof/>
      </w:rPr>
      <w:t>2</w:t>
    </w:r>
    <w:r>
      <w:rPr>
        <w:rStyle w:val="PageNumber"/>
      </w:rPr>
      <w:fldChar w:fldCharType="end"/>
    </w:r>
  </w:p>
  <w:p w:rsidR="00DD0B34" w:rsidRDefault="00DD0B34">
    <w:pPr>
      <w:pStyle w:val="Footer"/>
      <w:pBdr>
        <w:top w:val="single" w:sz="4" w:space="1" w:color="D9D9D9"/>
      </w:pBdr>
      <w:ind w:right="360"/>
      <w:rPr>
        <w:b/>
      </w:rPr>
    </w:pPr>
    <w:r>
      <w:rPr>
        <w:b/>
      </w:rPr>
      <w:t xml:space="preserve"> | </w:t>
    </w:r>
    <w:r>
      <w:rPr>
        <w:color w:val="7F7F7F"/>
        <w:spacing w:val="60"/>
      </w:rPr>
      <w:t>Page</w:t>
    </w:r>
  </w:p>
  <w:p w:rsidR="00DD0B34" w:rsidRDefault="00DD0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47" w:rsidRDefault="00271D47">
      <w:r>
        <w:separator/>
      </w:r>
    </w:p>
  </w:footnote>
  <w:footnote w:type="continuationSeparator" w:id="0">
    <w:p w:rsidR="00271D47" w:rsidRDefault="00271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34" w:rsidRDefault="00DD0B34" w:rsidP="00BC20BA">
    <w:pPr>
      <w:pStyle w:val="Header"/>
      <w:jc w:val="center"/>
      <w:rPr>
        <w:bCs/>
        <w:sz w:val="20"/>
        <w:szCs w:val="24"/>
      </w:rPr>
    </w:pPr>
    <w:r>
      <w:rPr>
        <w:bCs/>
        <w:sz w:val="20"/>
        <w:szCs w:val="24"/>
      </w:rPr>
      <w:t xml:space="preserve">Diocese of </w:t>
    </w:r>
    <w:r w:rsidR="00A259AD">
      <w:rPr>
        <w:bCs/>
        <w:sz w:val="20"/>
        <w:szCs w:val="24"/>
      </w:rPr>
      <w:t>Portsmouth</w:t>
    </w:r>
    <w:r>
      <w:rPr>
        <w:bCs/>
        <w:sz w:val="20"/>
        <w:szCs w:val="24"/>
      </w:rPr>
      <w:t xml:space="preserve"> (General Risk Assessment)</w:t>
    </w:r>
  </w:p>
  <w:p w:rsidR="00DD0B34" w:rsidRDefault="00FD1140">
    <w:pPr>
      <w:pStyle w:val="Header"/>
      <w:jc w:val="center"/>
      <w:rPr>
        <w:b/>
        <w:szCs w:val="24"/>
      </w:rPr>
    </w:pPr>
    <w:r>
      <w:rPr>
        <w:b/>
        <w:sz w:val="24"/>
        <w:szCs w:val="24"/>
      </w:rPr>
      <w:t>General Cleaning V</w:t>
    </w:r>
    <w:r w:rsidR="00D925C7">
      <w:rPr>
        <w:b/>
        <w:sz w:val="24"/>
        <w:szCs w:val="24"/>
      </w:rPr>
      <w:t>2</w:t>
    </w:r>
  </w:p>
  <w:tbl>
    <w:tblPr>
      <w:tblW w:w="14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44"/>
      <w:gridCol w:w="1544"/>
      <w:gridCol w:w="1929"/>
      <w:gridCol w:w="1559"/>
      <w:gridCol w:w="1843"/>
      <w:gridCol w:w="1275"/>
      <w:gridCol w:w="1598"/>
    </w:tblGrid>
    <w:tr w:rsidR="004D3ABD" w:rsidRPr="00236827" w:rsidTr="007A5557">
      <w:trPr>
        <w:cantSplit/>
      </w:trPr>
      <w:tc>
        <w:tcPr>
          <w:tcW w:w="2088" w:type="dxa"/>
          <w:shd w:val="clear" w:color="auto" w:fill="F3F3F3"/>
        </w:tcPr>
        <w:p w:rsidR="004D3ABD" w:rsidRPr="00236827" w:rsidRDefault="004D3ABD" w:rsidP="004D3ABD">
          <w:pPr>
            <w:rPr>
              <w:sz w:val="20"/>
            </w:rPr>
          </w:pPr>
          <w:r w:rsidRPr="00236827">
            <w:rPr>
              <w:sz w:val="20"/>
            </w:rPr>
            <w:t>Date of Assessment:</w:t>
          </w:r>
        </w:p>
        <w:p w:rsidR="004D3ABD" w:rsidRPr="00236827" w:rsidRDefault="004D3ABD" w:rsidP="004D3ABD">
          <w:pPr>
            <w:rPr>
              <w:sz w:val="20"/>
            </w:rPr>
          </w:pPr>
        </w:p>
      </w:tc>
      <w:tc>
        <w:tcPr>
          <w:tcW w:w="2344" w:type="dxa"/>
          <w:shd w:val="clear" w:color="auto" w:fill="F3F3F3"/>
        </w:tcPr>
        <w:p w:rsidR="004D3ABD" w:rsidRPr="00236827" w:rsidRDefault="004D3ABD" w:rsidP="00FD1140">
          <w:pPr>
            <w:rPr>
              <w:b/>
              <w:sz w:val="20"/>
            </w:rPr>
          </w:pPr>
          <w:r w:rsidRPr="00236827">
            <w:rPr>
              <w:b/>
              <w:sz w:val="20"/>
            </w:rPr>
            <w:t>1</w:t>
          </w:r>
          <w:r w:rsidRPr="00236827">
            <w:rPr>
              <w:b/>
              <w:sz w:val="20"/>
              <w:vertAlign w:val="superscript"/>
            </w:rPr>
            <w:t>st</w:t>
          </w:r>
          <w:r w:rsidR="00A749C4">
            <w:rPr>
              <w:b/>
              <w:sz w:val="20"/>
            </w:rPr>
            <w:t xml:space="preserve"> </w:t>
          </w:r>
          <w:r w:rsidR="00FD1140">
            <w:rPr>
              <w:b/>
              <w:sz w:val="20"/>
            </w:rPr>
            <w:t>August 2018</w:t>
          </w:r>
        </w:p>
      </w:tc>
      <w:tc>
        <w:tcPr>
          <w:tcW w:w="1544" w:type="dxa"/>
          <w:shd w:val="clear" w:color="auto" w:fill="F3F3F3"/>
        </w:tcPr>
        <w:p w:rsidR="004D3ABD" w:rsidRPr="00236827" w:rsidRDefault="004D3ABD" w:rsidP="004D3ABD">
          <w:pPr>
            <w:rPr>
              <w:bCs/>
              <w:sz w:val="20"/>
            </w:rPr>
          </w:pPr>
          <w:r w:rsidRPr="00236827">
            <w:rPr>
              <w:bCs/>
              <w:sz w:val="20"/>
            </w:rPr>
            <w:t>Must Review by Date:</w:t>
          </w:r>
        </w:p>
      </w:tc>
      <w:tc>
        <w:tcPr>
          <w:tcW w:w="1929" w:type="dxa"/>
          <w:shd w:val="clear" w:color="auto" w:fill="F3F3F3"/>
        </w:tcPr>
        <w:p w:rsidR="004D3ABD" w:rsidRPr="00236827" w:rsidRDefault="00A749C4" w:rsidP="00D925C7">
          <w:pPr>
            <w:rPr>
              <w:b/>
              <w:sz w:val="20"/>
            </w:rPr>
          </w:pPr>
          <w:r>
            <w:rPr>
              <w:b/>
              <w:sz w:val="20"/>
            </w:rPr>
            <w:t>January 20</w:t>
          </w:r>
          <w:r w:rsidR="00D925C7">
            <w:rPr>
              <w:b/>
              <w:sz w:val="20"/>
            </w:rPr>
            <w:t>20</w:t>
          </w:r>
        </w:p>
      </w:tc>
      <w:tc>
        <w:tcPr>
          <w:tcW w:w="1559" w:type="dxa"/>
          <w:shd w:val="clear" w:color="auto" w:fill="F3F3F3"/>
        </w:tcPr>
        <w:p w:rsidR="004D3ABD" w:rsidRPr="00236827" w:rsidRDefault="004D3ABD" w:rsidP="004D3ABD">
          <w:pPr>
            <w:rPr>
              <w:bCs/>
              <w:sz w:val="20"/>
            </w:rPr>
          </w:pPr>
          <w:r w:rsidRPr="00236827">
            <w:rPr>
              <w:bCs/>
              <w:sz w:val="20"/>
            </w:rPr>
            <w:t>Assessors Names:</w:t>
          </w:r>
        </w:p>
      </w:tc>
      <w:tc>
        <w:tcPr>
          <w:tcW w:w="1843" w:type="dxa"/>
          <w:shd w:val="clear" w:color="auto" w:fill="F3F3F3"/>
        </w:tcPr>
        <w:p w:rsidR="004D3ABD" w:rsidRPr="00236827" w:rsidRDefault="004D3ABD" w:rsidP="004D3ABD">
          <w:pPr>
            <w:rPr>
              <w:b/>
              <w:sz w:val="20"/>
            </w:rPr>
          </w:pPr>
        </w:p>
      </w:tc>
      <w:tc>
        <w:tcPr>
          <w:tcW w:w="1275" w:type="dxa"/>
          <w:shd w:val="clear" w:color="auto" w:fill="F3F3F3"/>
        </w:tcPr>
        <w:p w:rsidR="004D3ABD" w:rsidRPr="00236827" w:rsidRDefault="004D3ABD" w:rsidP="004D3ABD">
          <w:pPr>
            <w:rPr>
              <w:b/>
              <w:sz w:val="20"/>
            </w:rPr>
          </w:pPr>
          <w:r w:rsidRPr="00236827">
            <w:rPr>
              <w:b/>
              <w:sz w:val="20"/>
            </w:rPr>
            <w:t>Reference</w:t>
          </w:r>
        </w:p>
        <w:p w:rsidR="004D3ABD" w:rsidRPr="00236827" w:rsidRDefault="004D3ABD" w:rsidP="004D3ABD">
          <w:pPr>
            <w:rPr>
              <w:b/>
              <w:sz w:val="20"/>
            </w:rPr>
          </w:pPr>
          <w:r w:rsidRPr="00236827">
            <w:rPr>
              <w:b/>
              <w:sz w:val="20"/>
            </w:rPr>
            <w:t>Number:</w:t>
          </w:r>
        </w:p>
      </w:tc>
      <w:tc>
        <w:tcPr>
          <w:tcW w:w="1598" w:type="dxa"/>
          <w:shd w:val="clear" w:color="auto" w:fill="F3F3F3"/>
        </w:tcPr>
        <w:p w:rsidR="004D3ABD" w:rsidRPr="00236827" w:rsidRDefault="004D3ABD" w:rsidP="004D3ABD">
          <w:pPr>
            <w:rPr>
              <w:b/>
              <w:sz w:val="20"/>
            </w:rPr>
          </w:pPr>
        </w:p>
      </w:tc>
    </w:tr>
  </w:tbl>
  <w:p w:rsidR="00DD0B34" w:rsidRDefault="00DD0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E6C"/>
    <w:multiLevelType w:val="hybridMultilevel"/>
    <w:tmpl w:val="39BA1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8B4119"/>
    <w:multiLevelType w:val="hybridMultilevel"/>
    <w:tmpl w:val="38986AFC"/>
    <w:lvl w:ilvl="0" w:tplc="0409000F">
      <w:start w:val="1"/>
      <w:numFmt w:val="decimal"/>
      <w:lvlText w:val="%1."/>
      <w:lvlJc w:val="left"/>
      <w:pPr>
        <w:tabs>
          <w:tab w:val="num" w:pos="360"/>
        </w:tabs>
        <w:ind w:left="360" w:hanging="360"/>
      </w:pPr>
    </w:lvl>
    <w:lvl w:ilvl="1" w:tplc="7C2AE6B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1A250B"/>
    <w:multiLevelType w:val="hybridMultilevel"/>
    <w:tmpl w:val="7A523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2C426B"/>
    <w:multiLevelType w:val="hybridMultilevel"/>
    <w:tmpl w:val="800A835E"/>
    <w:lvl w:ilvl="0" w:tplc="7C2AE6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284332"/>
    <w:multiLevelType w:val="hybridMultilevel"/>
    <w:tmpl w:val="2940CB80"/>
    <w:lvl w:ilvl="0" w:tplc="42F889E8">
      <w:start w:val="1"/>
      <w:numFmt w:val="decimal"/>
      <w:lvlText w:val="%1."/>
      <w:lvlJc w:val="left"/>
      <w:pPr>
        <w:tabs>
          <w:tab w:val="num" w:pos="420"/>
        </w:tabs>
        <w:ind w:left="420" w:hanging="4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7B0867"/>
    <w:multiLevelType w:val="hybridMultilevel"/>
    <w:tmpl w:val="F2CAEBFA"/>
    <w:lvl w:ilvl="0" w:tplc="7C2AE6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0C7DE0"/>
    <w:multiLevelType w:val="hybridMultilevel"/>
    <w:tmpl w:val="8B0AA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303C13"/>
    <w:multiLevelType w:val="hybridMultilevel"/>
    <w:tmpl w:val="EB745642"/>
    <w:lvl w:ilvl="0" w:tplc="7C2AE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CD545C"/>
    <w:multiLevelType w:val="hybridMultilevel"/>
    <w:tmpl w:val="792AA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D6144F"/>
    <w:multiLevelType w:val="hybridMultilevel"/>
    <w:tmpl w:val="D92280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6A642D1"/>
    <w:multiLevelType w:val="hybridMultilevel"/>
    <w:tmpl w:val="17322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B4A5487"/>
    <w:multiLevelType w:val="hybridMultilevel"/>
    <w:tmpl w:val="2EC23A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E516249"/>
    <w:multiLevelType w:val="hybridMultilevel"/>
    <w:tmpl w:val="AECEA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FBB1D73"/>
    <w:multiLevelType w:val="hybridMultilevel"/>
    <w:tmpl w:val="080E51B6"/>
    <w:lvl w:ilvl="0" w:tplc="7C2AE6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023CBC"/>
    <w:multiLevelType w:val="hybridMultilevel"/>
    <w:tmpl w:val="56B61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9C956AA"/>
    <w:multiLevelType w:val="hybridMultilevel"/>
    <w:tmpl w:val="40CC41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AAE3D81"/>
    <w:multiLevelType w:val="hybridMultilevel"/>
    <w:tmpl w:val="74929BB2"/>
    <w:lvl w:ilvl="0" w:tplc="7C2AE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DC4731"/>
    <w:multiLevelType w:val="hybridMultilevel"/>
    <w:tmpl w:val="F1F85D9A"/>
    <w:lvl w:ilvl="0" w:tplc="08090001">
      <w:start w:val="1"/>
      <w:numFmt w:val="bullet"/>
      <w:lvlText w:val=""/>
      <w:lvlJc w:val="left"/>
      <w:pPr>
        <w:ind w:left="360" w:hanging="360"/>
      </w:pPr>
      <w:rPr>
        <w:rFonts w:ascii="Symbol" w:hAnsi="Symbol" w:hint="default"/>
      </w:rPr>
    </w:lvl>
    <w:lvl w:ilvl="1" w:tplc="DAC0ADAA">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484221D"/>
    <w:multiLevelType w:val="hybridMultilevel"/>
    <w:tmpl w:val="3D4E5DE6"/>
    <w:lvl w:ilvl="0" w:tplc="08090001">
      <w:start w:val="1"/>
      <w:numFmt w:val="bullet"/>
      <w:lvlText w:val=""/>
      <w:lvlJc w:val="left"/>
      <w:pPr>
        <w:ind w:left="360" w:hanging="360"/>
      </w:pPr>
      <w:rPr>
        <w:rFonts w:ascii="Symbol" w:hAnsi="Symbol" w:hint="default"/>
      </w:rPr>
    </w:lvl>
    <w:lvl w:ilvl="1" w:tplc="5FBAE8D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7842A68"/>
    <w:multiLevelType w:val="hybridMultilevel"/>
    <w:tmpl w:val="20DE4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A3E38E1"/>
    <w:multiLevelType w:val="hybridMultilevel"/>
    <w:tmpl w:val="A7003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E1067D2"/>
    <w:multiLevelType w:val="hybridMultilevel"/>
    <w:tmpl w:val="65B2BDE8"/>
    <w:lvl w:ilvl="0" w:tplc="7C2AE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F62505"/>
    <w:multiLevelType w:val="hybridMultilevel"/>
    <w:tmpl w:val="C594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B153BC"/>
    <w:multiLevelType w:val="hybridMultilevel"/>
    <w:tmpl w:val="38986AFC"/>
    <w:lvl w:ilvl="0" w:tplc="7C2AE6B0">
      <w:start w:val="1"/>
      <w:numFmt w:val="bullet"/>
      <w:lvlText w:val=""/>
      <w:lvlJc w:val="left"/>
      <w:pPr>
        <w:tabs>
          <w:tab w:val="num" w:pos="360"/>
        </w:tabs>
        <w:ind w:left="360" w:hanging="360"/>
      </w:pPr>
      <w:rPr>
        <w:rFonts w:ascii="Symbol" w:hAnsi="Symbol" w:hint="default"/>
      </w:rPr>
    </w:lvl>
    <w:lvl w:ilvl="1" w:tplc="7C2AE6B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724200D"/>
    <w:multiLevelType w:val="hybridMultilevel"/>
    <w:tmpl w:val="38986AFC"/>
    <w:lvl w:ilvl="0" w:tplc="7C2AE6B0">
      <w:start w:val="1"/>
      <w:numFmt w:val="bullet"/>
      <w:lvlText w:val=""/>
      <w:lvlJc w:val="left"/>
      <w:pPr>
        <w:tabs>
          <w:tab w:val="num" w:pos="360"/>
        </w:tabs>
        <w:ind w:left="360" w:hanging="360"/>
      </w:pPr>
      <w:rPr>
        <w:rFonts w:ascii="Symbol" w:hAnsi="Symbol" w:hint="default"/>
      </w:rPr>
    </w:lvl>
    <w:lvl w:ilvl="1" w:tplc="7C2AE6B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0216C41"/>
    <w:multiLevelType w:val="hybridMultilevel"/>
    <w:tmpl w:val="F3801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0AC4A53"/>
    <w:multiLevelType w:val="hybridMultilevel"/>
    <w:tmpl w:val="452CF920"/>
    <w:lvl w:ilvl="0" w:tplc="7C2AE6B0">
      <w:start w:val="1"/>
      <w:numFmt w:val="bullet"/>
      <w:lvlText w:val=""/>
      <w:lvlJc w:val="left"/>
      <w:pPr>
        <w:tabs>
          <w:tab w:val="num" w:pos="360"/>
        </w:tabs>
        <w:ind w:left="360" w:hanging="360"/>
      </w:pPr>
      <w:rPr>
        <w:rFonts w:ascii="Symbol" w:hAnsi="Symbol" w:hint="default"/>
      </w:rPr>
    </w:lvl>
    <w:lvl w:ilvl="1" w:tplc="688E97F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C87E55"/>
    <w:multiLevelType w:val="hybridMultilevel"/>
    <w:tmpl w:val="88F0ECDA"/>
    <w:lvl w:ilvl="0" w:tplc="7C2AE6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E0760B"/>
    <w:multiLevelType w:val="hybridMultilevel"/>
    <w:tmpl w:val="8C10B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8B62DF3"/>
    <w:multiLevelType w:val="hybridMultilevel"/>
    <w:tmpl w:val="044E989E"/>
    <w:lvl w:ilvl="0" w:tplc="7C2AE6B0">
      <w:start w:val="1"/>
      <w:numFmt w:val="bullet"/>
      <w:lvlText w:val=""/>
      <w:lvlJc w:val="left"/>
      <w:pPr>
        <w:tabs>
          <w:tab w:val="num" w:pos="360"/>
        </w:tabs>
        <w:ind w:left="360" w:hanging="360"/>
      </w:pPr>
      <w:rPr>
        <w:rFonts w:ascii="Symbol" w:hAnsi="Symbol" w:hint="default"/>
      </w:rPr>
    </w:lvl>
    <w:lvl w:ilvl="1" w:tplc="7C2AE6B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D9E77CE"/>
    <w:multiLevelType w:val="hybridMultilevel"/>
    <w:tmpl w:val="CD9456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3"/>
  </w:num>
  <w:num w:numId="3">
    <w:abstractNumId w:val="5"/>
  </w:num>
  <w:num w:numId="4">
    <w:abstractNumId w:val="7"/>
  </w:num>
  <w:num w:numId="5">
    <w:abstractNumId w:val="16"/>
  </w:num>
  <w:num w:numId="6">
    <w:abstractNumId w:val="13"/>
  </w:num>
  <w:num w:numId="7">
    <w:abstractNumId w:val="1"/>
  </w:num>
  <w:num w:numId="8">
    <w:abstractNumId w:val="29"/>
  </w:num>
  <w:num w:numId="9">
    <w:abstractNumId w:val="23"/>
  </w:num>
  <w:num w:numId="10">
    <w:abstractNumId w:val="4"/>
  </w:num>
  <w:num w:numId="11">
    <w:abstractNumId w:val="15"/>
  </w:num>
  <w:num w:numId="12">
    <w:abstractNumId w:val="24"/>
  </w:num>
  <w:num w:numId="13">
    <w:abstractNumId w:val="11"/>
  </w:num>
  <w:num w:numId="14">
    <w:abstractNumId w:val="9"/>
  </w:num>
  <w:num w:numId="15">
    <w:abstractNumId w:val="21"/>
  </w:num>
  <w:num w:numId="16">
    <w:abstractNumId w:val="17"/>
  </w:num>
  <w:num w:numId="17">
    <w:abstractNumId w:val="20"/>
  </w:num>
  <w:num w:numId="18">
    <w:abstractNumId w:val="26"/>
  </w:num>
  <w:num w:numId="19">
    <w:abstractNumId w:val="8"/>
  </w:num>
  <w:num w:numId="20">
    <w:abstractNumId w:val="2"/>
  </w:num>
  <w:num w:numId="21">
    <w:abstractNumId w:val="12"/>
  </w:num>
  <w:num w:numId="22">
    <w:abstractNumId w:val="19"/>
  </w:num>
  <w:num w:numId="23">
    <w:abstractNumId w:val="6"/>
  </w:num>
  <w:num w:numId="24">
    <w:abstractNumId w:val="22"/>
  </w:num>
  <w:num w:numId="25">
    <w:abstractNumId w:val="18"/>
  </w:num>
  <w:num w:numId="26">
    <w:abstractNumId w:val="14"/>
  </w:num>
  <w:num w:numId="27">
    <w:abstractNumId w:val="30"/>
  </w:num>
  <w:num w:numId="28">
    <w:abstractNumId w:val="0"/>
  </w:num>
  <w:num w:numId="29">
    <w:abstractNumId w:val="28"/>
  </w:num>
  <w:num w:numId="30">
    <w:abstractNumId w:val="1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20BA"/>
    <w:rsid w:val="00004248"/>
    <w:rsid w:val="00006002"/>
    <w:rsid w:val="00007141"/>
    <w:rsid w:val="000C75AB"/>
    <w:rsid w:val="00105DE3"/>
    <w:rsid w:val="00115BA7"/>
    <w:rsid w:val="001460A9"/>
    <w:rsid w:val="0015621D"/>
    <w:rsid w:val="001771D9"/>
    <w:rsid w:val="00187987"/>
    <w:rsid w:val="00193304"/>
    <w:rsid w:val="001B7391"/>
    <w:rsid w:val="001C4EAE"/>
    <w:rsid w:val="00231C14"/>
    <w:rsid w:val="00270D96"/>
    <w:rsid w:val="00271D47"/>
    <w:rsid w:val="00274F87"/>
    <w:rsid w:val="002C1A01"/>
    <w:rsid w:val="002F1F9A"/>
    <w:rsid w:val="002F4ECF"/>
    <w:rsid w:val="003023B1"/>
    <w:rsid w:val="003228BA"/>
    <w:rsid w:val="0032331E"/>
    <w:rsid w:val="00334CA0"/>
    <w:rsid w:val="003618A1"/>
    <w:rsid w:val="0036232F"/>
    <w:rsid w:val="003B0BCC"/>
    <w:rsid w:val="003B5182"/>
    <w:rsid w:val="003E6DED"/>
    <w:rsid w:val="004123BC"/>
    <w:rsid w:val="004141E6"/>
    <w:rsid w:val="004307E9"/>
    <w:rsid w:val="004321D8"/>
    <w:rsid w:val="0045042D"/>
    <w:rsid w:val="00465FD4"/>
    <w:rsid w:val="0046674A"/>
    <w:rsid w:val="00483F80"/>
    <w:rsid w:val="00491A92"/>
    <w:rsid w:val="004923DE"/>
    <w:rsid w:val="004B13BB"/>
    <w:rsid w:val="004B615D"/>
    <w:rsid w:val="004D3A23"/>
    <w:rsid w:val="004D3ABD"/>
    <w:rsid w:val="004F7C37"/>
    <w:rsid w:val="00562D8E"/>
    <w:rsid w:val="005F170B"/>
    <w:rsid w:val="00643C7B"/>
    <w:rsid w:val="0069033C"/>
    <w:rsid w:val="006A06E0"/>
    <w:rsid w:val="006A1524"/>
    <w:rsid w:val="006E568F"/>
    <w:rsid w:val="00707D56"/>
    <w:rsid w:val="0077454C"/>
    <w:rsid w:val="0078563F"/>
    <w:rsid w:val="007A5557"/>
    <w:rsid w:val="007A56C3"/>
    <w:rsid w:val="007C04FF"/>
    <w:rsid w:val="007F5778"/>
    <w:rsid w:val="00826BFC"/>
    <w:rsid w:val="008760C0"/>
    <w:rsid w:val="0088446E"/>
    <w:rsid w:val="008B0675"/>
    <w:rsid w:val="008D69FF"/>
    <w:rsid w:val="008F1E27"/>
    <w:rsid w:val="00906AD7"/>
    <w:rsid w:val="00946CA4"/>
    <w:rsid w:val="0098058B"/>
    <w:rsid w:val="00990BA7"/>
    <w:rsid w:val="00996B56"/>
    <w:rsid w:val="009E180E"/>
    <w:rsid w:val="009E398C"/>
    <w:rsid w:val="009E7D91"/>
    <w:rsid w:val="00A13D76"/>
    <w:rsid w:val="00A14B71"/>
    <w:rsid w:val="00A20CB1"/>
    <w:rsid w:val="00A259AD"/>
    <w:rsid w:val="00A53610"/>
    <w:rsid w:val="00A749C4"/>
    <w:rsid w:val="00AA5250"/>
    <w:rsid w:val="00AD06DF"/>
    <w:rsid w:val="00AE39FD"/>
    <w:rsid w:val="00AF4F23"/>
    <w:rsid w:val="00B1180A"/>
    <w:rsid w:val="00B13385"/>
    <w:rsid w:val="00B158C8"/>
    <w:rsid w:val="00B71045"/>
    <w:rsid w:val="00BA0024"/>
    <w:rsid w:val="00BC20BA"/>
    <w:rsid w:val="00BE5ED4"/>
    <w:rsid w:val="00C03424"/>
    <w:rsid w:val="00C178E4"/>
    <w:rsid w:val="00C453BB"/>
    <w:rsid w:val="00C9413D"/>
    <w:rsid w:val="00C96691"/>
    <w:rsid w:val="00CD2211"/>
    <w:rsid w:val="00D33F84"/>
    <w:rsid w:val="00D412F9"/>
    <w:rsid w:val="00D41A84"/>
    <w:rsid w:val="00D4429C"/>
    <w:rsid w:val="00D637DC"/>
    <w:rsid w:val="00D6414F"/>
    <w:rsid w:val="00D73F00"/>
    <w:rsid w:val="00D925C7"/>
    <w:rsid w:val="00DD0B34"/>
    <w:rsid w:val="00E4050C"/>
    <w:rsid w:val="00E76A3E"/>
    <w:rsid w:val="00E8618C"/>
    <w:rsid w:val="00EB1196"/>
    <w:rsid w:val="00EB2375"/>
    <w:rsid w:val="00EC4530"/>
    <w:rsid w:val="00F36448"/>
    <w:rsid w:val="00F77386"/>
    <w:rsid w:val="00FA1885"/>
    <w:rsid w:val="00FA416D"/>
    <w:rsid w:val="00FC58DA"/>
    <w:rsid w:val="00FD1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ind w:left="360"/>
      <w:outlineLvl w:val="0"/>
    </w:pPr>
    <w:rPr>
      <w:b/>
      <w:bCs/>
    </w:rPr>
  </w:style>
  <w:style w:type="paragraph" w:styleId="Heading3">
    <w:name w:val="heading 3"/>
    <w:basedOn w:val="Normal"/>
    <w:next w:val="Normal"/>
    <w:link w:val="Heading3Char"/>
    <w:qFormat/>
    <w:pPr>
      <w:keepNext/>
      <w:autoSpaceDE w:val="0"/>
      <w:autoSpaceDN w:val="0"/>
      <w:spacing w:line="320" w:lineRule="exact"/>
      <w:outlineLvl w:val="2"/>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autoSpaceDE w:val="0"/>
      <w:autoSpaceDN w:val="0"/>
      <w:jc w:val="both"/>
    </w:pPr>
    <w:rPr>
      <w:rFonts w:ascii="Arial" w:hAnsi="Arial" w:cs="Arial"/>
      <w:noProof/>
      <w:sz w:val="22"/>
      <w:szCs w:val="22"/>
      <w:lang w:eastAsia="en-US"/>
    </w:rPr>
  </w:style>
  <w:style w:type="paragraph" w:styleId="Header">
    <w:name w:val="header"/>
    <w:basedOn w:val="Normal"/>
    <w:semiHidden/>
    <w:pPr>
      <w:tabs>
        <w:tab w:val="center" w:pos="4513"/>
        <w:tab w:val="right" w:pos="9026"/>
      </w:tabs>
      <w:autoSpaceDE w:val="0"/>
      <w:autoSpaceDN w:val="0"/>
      <w:jc w:val="both"/>
    </w:pPr>
    <w:rPr>
      <w:szCs w:val="22"/>
    </w:rPr>
  </w:style>
  <w:style w:type="paragraph" w:styleId="Footer">
    <w:name w:val="footer"/>
    <w:basedOn w:val="Normal"/>
    <w:semiHidden/>
    <w:pPr>
      <w:tabs>
        <w:tab w:val="center" w:pos="4513"/>
        <w:tab w:val="right" w:pos="9026"/>
      </w:tabs>
      <w:autoSpaceDE w:val="0"/>
      <w:autoSpaceDN w:val="0"/>
      <w:jc w:val="both"/>
    </w:pPr>
    <w:rPr>
      <w:szCs w:val="22"/>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C1A01"/>
    <w:rPr>
      <w:rFonts w:ascii="Tahoma" w:hAnsi="Tahoma" w:cs="Tahoma"/>
      <w:sz w:val="16"/>
      <w:szCs w:val="16"/>
    </w:rPr>
  </w:style>
  <w:style w:type="character" w:customStyle="1" w:styleId="BalloonTextChar">
    <w:name w:val="Balloon Text Char"/>
    <w:link w:val="BalloonText"/>
    <w:uiPriority w:val="99"/>
    <w:semiHidden/>
    <w:rsid w:val="002C1A01"/>
    <w:rPr>
      <w:rFonts w:ascii="Tahoma" w:hAnsi="Tahoma" w:cs="Tahoma"/>
      <w:sz w:val="16"/>
      <w:szCs w:val="16"/>
      <w:lang w:eastAsia="en-US"/>
    </w:rPr>
  </w:style>
  <w:style w:type="character" w:customStyle="1" w:styleId="Heading3Char">
    <w:name w:val="Heading 3 Char"/>
    <w:link w:val="Heading3"/>
    <w:rsid w:val="004D3ABD"/>
    <w:rPr>
      <w:rFonts w:ascii="Arial" w:hAnsi="Arial" w:cs="Arial"/>
      <w:b/>
      <w:bCs/>
      <w:sz w:val="22"/>
      <w:szCs w:val="22"/>
      <w:lang w:eastAsia="en-US"/>
    </w:rPr>
  </w:style>
  <w:style w:type="character" w:styleId="Strong">
    <w:name w:val="Strong"/>
    <w:basedOn w:val="DefaultParagraphFont"/>
    <w:uiPriority w:val="22"/>
    <w:qFormat/>
    <w:rsid w:val="0078563F"/>
    <w:rPr>
      <w:b/>
      <w:bCs/>
    </w:rPr>
  </w:style>
  <w:style w:type="paragraph" w:styleId="ListParagraph">
    <w:name w:val="List Paragraph"/>
    <w:basedOn w:val="Normal"/>
    <w:uiPriority w:val="34"/>
    <w:qFormat/>
    <w:rsid w:val="00105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7243">
      <w:bodyDiv w:val="1"/>
      <w:marLeft w:val="0"/>
      <w:marRight w:val="0"/>
      <w:marTop w:val="0"/>
      <w:marBottom w:val="0"/>
      <w:divBdr>
        <w:top w:val="none" w:sz="0" w:space="0" w:color="auto"/>
        <w:left w:val="none" w:sz="0" w:space="0" w:color="auto"/>
        <w:bottom w:val="none" w:sz="0" w:space="0" w:color="auto"/>
        <w:right w:val="none" w:sz="0" w:space="0" w:color="auto"/>
      </w:divBdr>
    </w:div>
    <w:div w:id="6734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1166</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Hazard / Risk Details:</vt:lpstr>
    </vt:vector>
  </TitlesOfParts>
  <Company>home</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 Risk Details:</dc:title>
  <dc:creator>Ivor Morris</dc:creator>
  <cp:lastModifiedBy>Graham Palethorpe</cp:lastModifiedBy>
  <cp:revision>2</cp:revision>
  <cp:lastPrinted>2017-05-19T10:42:00Z</cp:lastPrinted>
  <dcterms:created xsi:type="dcterms:W3CDTF">2019-10-09T11:07:00Z</dcterms:created>
  <dcterms:modified xsi:type="dcterms:W3CDTF">2019-10-09T11:07:00Z</dcterms:modified>
</cp:coreProperties>
</file>